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2BD6E" w14:textId="3A17017F" w:rsidR="005D191B" w:rsidRPr="0054724C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  <w:bookmarkStart w:id="0" w:name="_Hlk159233376"/>
      <w:r w:rsidRPr="009B6D9A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9B6D9A">
        <w:rPr>
          <w:rFonts w:ascii="Arial" w:hAnsi="Arial" w:cs="Arial"/>
          <w:b/>
          <w:bCs/>
          <w:sz w:val="24"/>
        </w:rPr>
        <w:t>#</w:t>
      </w:r>
      <w:r w:rsidR="003B4031" w:rsidRPr="009B6D9A">
        <w:rPr>
          <w:rFonts w:ascii="Arial" w:hAnsi="Arial" w:cs="Arial"/>
          <w:b/>
          <w:bCs/>
          <w:sz w:val="24"/>
        </w:rPr>
        <w:t>1</w:t>
      </w:r>
      <w:r w:rsidR="003C23EF" w:rsidRPr="009B6D9A">
        <w:rPr>
          <w:rFonts w:ascii="Arial" w:hAnsi="Arial" w:cs="Arial"/>
          <w:b/>
          <w:bCs/>
          <w:sz w:val="24"/>
        </w:rPr>
        <w:t>1</w:t>
      </w:r>
      <w:r w:rsidR="00F51725" w:rsidRPr="009B6D9A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967ACA" w:rsidRPr="009B6D9A">
        <w:rPr>
          <w:rFonts w:ascii="Arial" w:hAnsi="Arial" w:cs="Arial"/>
          <w:b/>
          <w:bCs/>
          <w:sz w:val="24"/>
        </w:rPr>
        <w:tab/>
      </w:r>
      <w:r w:rsidR="004D56C7" w:rsidRPr="009B6D9A">
        <w:rPr>
          <w:rFonts w:ascii="Arial" w:hAnsi="Arial" w:cs="Arial"/>
          <w:b/>
          <w:bCs/>
          <w:sz w:val="24"/>
        </w:rPr>
        <w:tab/>
      </w:r>
      <w:r w:rsidR="008F5A33" w:rsidRPr="009B6D9A">
        <w:rPr>
          <w:rFonts w:ascii="Arial" w:hAnsi="Arial" w:cs="Arial"/>
          <w:b/>
          <w:bCs/>
          <w:sz w:val="24"/>
        </w:rPr>
        <w:tab/>
      </w:r>
      <w:r w:rsidR="00913F09" w:rsidRPr="009B6D9A">
        <w:rPr>
          <w:rFonts w:ascii="Arial" w:hAnsi="Arial" w:cs="Arial"/>
          <w:b/>
          <w:bCs/>
          <w:sz w:val="24"/>
        </w:rPr>
        <w:t>R1-</w:t>
      </w:r>
      <w:r w:rsidR="00CE12F5" w:rsidRPr="009B6D9A">
        <w:rPr>
          <w:rFonts w:ascii="Arial" w:hAnsi="Arial" w:cs="Arial"/>
          <w:b/>
          <w:bCs/>
          <w:sz w:val="24"/>
        </w:rPr>
        <w:t>240</w:t>
      </w:r>
      <w:r w:rsidR="009B6D9A" w:rsidRPr="009B6D9A">
        <w:rPr>
          <w:rFonts w:ascii="Arial" w:hAnsi="Arial" w:cs="Arial"/>
          <w:b/>
          <w:bCs/>
          <w:sz w:val="24"/>
          <w:lang w:eastAsia="ko-KR"/>
        </w:rPr>
        <w:t>657</w:t>
      </w:r>
      <w:r w:rsidR="009B6D9A" w:rsidRPr="009B6D9A">
        <w:rPr>
          <w:rFonts w:ascii="Arial" w:hAnsi="Arial" w:cs="Arial" w:hint="eastAsia"/>
          <w:b/>
          <w:bCs/>
          <w:sz w:val="24"/>
          <w:lang w:eastAsia="ko-KR"/>
        </w:rPr>
        <w:t>4</w:t>
      </w:r>
    </w:p>
    <w:p w14:paraId="73BBEE34" w14:textId="64119028" w:rsidR="005D191B" w:rsidRPr="00A34716" w:rsidRDefault="00A70057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Maastricht</w:t>
      </w:r>
      <w:r w:rsidR="00A34716" w:rsidRPr="00A3471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NL</w:t>
      </w:r>
      <w:r w:rsidR="00A34716" w:rsidRPr="00A3471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August 19</w:t>
      </w:r>
      <w:r w:rsidR="00A347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</w:t>
      </w:r>
      <w:r w:rsidR="00A34716">
        <w:rPr>
          <w:rFonts w:ascii="Arial" w:hAnsi="Arial" w:cs="Arial"/>
          <w:b/>
          <w:bCs/>
          <w:sz w:val="24"/>
          <w:vertAlign w:val="superscript"/>
          <w:lang w:eastAsia="ko-KR"/>
        </w:rPr>
        <w:t>h</w:t>
      </w:r>
      <w:r w:rsidR="00A34716" w:rsidRPr="00A3471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23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rd</w:t>
      </w:r>
      <w:r w:rsidR="00A34716" w:rsidRPr="00A34716">
        <w:rPr>
          <w:rFonts w:ascii="Arial" w:hAnsi="Arial" w:cs="Arial"/>
          <w:b/>
          <w:bCs/>
          <w:sz w:val="24"/>
        </w:rPr>
        <w:t>, 2024</w:t>
      </w:r>
    </w:p>
    <w:p w14:paraId="0BAE2932" w14:textId="77777777" w:rsidR="005D191B" w:rsidRPr="00A70057" w:rsidRDefault="005D191B" w:rsidP="005D191B">
      <w:pPr>
        <w:rPr>
          <w:sz w:val="24"/>
        </w:rPr>
      </w:pPr>
    </w:p>
    <w:p w14:paraId="336F10A6" w14:textId="06826406"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 w:hint="eastAsia"/>
          <w:b/>
          <w:sz w:val="24"/>
          <w:lang w:eastAsia="ko-KR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C0121B">
        <w:rPr>
          <w:rFonts w:ascii="Arial" w:hAnsi="Arial"/>
          <w:b/>
          <w:sz w:val="24"/>
        </w:rPr>
        <w:tab/>
      </w:r>
      <w:r w:rsidR="00A34716">
        <w:rPr>
          <w:rFonts w:ascii="Arial" w:hAnsi="Arial"/>
          <w:b/>
          <w:sz w:val="24"/>
        </w:rPr>
        <w:t>9.2.1</w:t>
      </w:r>
    </w:p>
    <w:p w14:paraId="46DE6D99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5E1F5063" w14:textId="0D749FA9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A34716" w:rsidRPr="00A34716">
        <w:rPr>
          <w:rFonts w:ascii="Arial" w:hAnsi="Arial"/>
          <w:b/>
          <w:sz w:val="24"/>
        </w:rPr>
        <w:t>Discussion on enhancements for UE-initiated/event-driven beam management</w:t>
      </w:r>
    </w:p>
    <w:p w14:paraId="725BBC94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45E7912" w14:textId="77777777" w:rsidR="005D191B" w:rsidRPr="0052548E" w:rsidRDefault="005D191B" w:rsidP="005D191B">
      <w:pPr>
        <w:pBdr>
          <w:bottom w:val="single" w:sz="4" w:space="1" w:color="auto"/>
        </w:pBdr>
      </w:pPr>
    </w:p>
    <w:p w14:paraId="77577264" w14:textId="77777777" w:rsidR="00C04348" w:rsidRDefault="00C04348" w:rsidP="00C04348">
      <w:pPr>
        <w:pStyle w:val="1"/>
      </w:pPr>
      <w:r>
        <w:t>Introduction</w:t>
      </w:r>
    </w:p>
    <w:p w14:paraId="70CC51C6" w14:textId="518A3B66" w:rsidR="00C04348" w:rsidRPr="00A23896" w:rsidRDefault="00C04348" w:rsidP="00C0434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>
        <w:rPr>
          <w:rFonts w:ascii="Times New Roman" w:hAnsi="Times New Roman"/>
          <w:sz w:val="22"/>
          <w:lang w:eastAsia="ko-KR"/>
        </w:rPr>
        <w:t>the Rel-1</w:t>
      </w:r>
      <w:r w:rsidR="00731B12">
        <w:rPr>
          <w:rFonts w:ascii="Times New Roman" w:hAnsi="Times New Roman"/>
          <w:sz w:val="22"/>
          <w:lang w:eastAsia="ko-KR"/>
        </w:rPr>
        <w:t>9</w:t>
      </w:r>
      <w:r w:rsidRPr="00A23896">
        <w:rPr>
          <w:rFonts w:ascii="Times New Roman" w:hAnsi="Times New Roman"/>
          <w:sz w:val="22"/>
          <w:lang w:eastAsia="ko-KR"/>
        </w:rPr>
        <w:t xml:space="preserve"> WID for NR </w:t>
      </w:r>
      <w:r w:rsidR="00204F13">
        <w:rPr>
          <w:rFonts w:ascii="Times New Roman" w:hAnsi="Times New Roman"/>
          <w:sz w:val="22"/>
          <w:lang w:eastAsia="ko-KR"/>
        </w:rPr>
        <w:t>MIMO</w:t>
      </w:r>
      <w:r w:rsidRPr="00A23896">
        <w:rPr>
          <w:rFonts w:ascii="Times New Roman" w:hAnsi="Times New Roman"/>
          <w:sz w:val="22"/>
          <w:lang w:eastAsia="ko-KR"/>
        </w:rPr>
        <w:t xml:space="preserve"> </w:t>
      </w:r>
      <w:r w:rsidR="00731B12">
        <w:rPr>
          <w:rFonts w:ascii="Times New Roman" w:hAnsi="Times New Roman"/>
          <w:sz w:val="22"/>
          <w:lang w:eastAsia="ko-KR"/>
        </w:rPr>
        <w:t>Phase 5</w:t>
      </w:r>
      <w:r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>
        <w:rPr>
          <w:rFonts w:ascii="Times New Roman" w:hAnsi="Times New Roman"/>
          <w:sz w:val="22"/>
          <w:lang w:eastAsia="ko-KR"/>
        </w:rPr>
        <w:t>to specif</w:t>
      </w:r>
      <w:r w:rsidR="00731B12">
        <w:rPr>
          <w:rFonts w:ascii="Times New Roman" w:hAnsi="Times New Roman"/>
          <w:sz w:val="22"/>
          <w:lang w:eastAsia="ko-KR"/>
        </w:rPr>
        <w:t>y</w:t>
      </w:r>
      <w:r>
        <w:rPr>
          <w:rFonts w:ascii="Times New Roman" w:hAnsi="Times New Roman"/>
          <w:sz w:val="22"/>
          <w:lang w:eastAsia="ko-KR"/>
        </w:rPr>
        <w:t xml:space="preserve"> 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enhancements for </w:t>
      </w:r>
      <w:r w:rsidR="00731B12">
        <w:rPr>
          <w:rFonts w:ascii="Times New Roman" w:hAnsi="Times New Roman"/>
          <w:sz w:val="22"/>
          <w:lang w:eastAsia="ko-KR"/>
        </w:rPr>
        <w:t>UE-initiated/event-driven beam management</w:t>
      </w:r>
      <w:r w:rsidR="00991E6C" w:rsidRPr="00991E6C">
        <w:rPr>
          <w:rFonts w:ascii="Times New Roman" w:hAnsi="Times New Roman"/>
          <w:sz w:val="22"/>
          <w:lang w:eastAsia="ko-KR"/>
        </w:rPr>
        <w:t xml:space="preserve"> </w:t>
      </w:r>
      <w:r>
        <w:rPr>
          <w:rFonts w:ascii="Times New Roman" w:hAnsi="Times New Roman"/>
          <w:sz w:val="22"/>
          <w:lang w:eastAsia="ko-KR"/>
        </w:rPr>
        <w:t xml:space="preserve">is </w:t>
      </w:r>
      <w:r w:rsidRPr="00A23896">
        <w:rPr>
          <w:rFonts w:ascii="Times New Roman" w:hAnsi="Times New Roman"/>
          <w:sz w:val="22"/>
          <w:lang w:eastAsia="ko-KR"/>
        </w:rPr>
        <w:t>as follows:</w:t>
      </w:r>
    </w:p>
    <w:p w14:paraId="696A050D" w14:textId="77777777" w:rsidR="00C04348" w:rsidRPr="002D3B04" w:rsidRDefault="00C04348" w:rsidP="00C04348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348" w14:paraId="271173F6" w14:textId="77777777" w:rsidTr="00584517">
        <w:tc>
          <w:tcPr>
            <w:tcW w:w="9631" w:type="dxa"/>
          </w:tcPr>
          <w:p w14:paraId="51218240" w14:textId="77777777" w:rsidR="00731B12" w:rsidRPr="00731B12" w:rsidRDefault="00731B12" w:rsidP="00402A74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bookmarkStart w:id="3" w:name="_Hlk145555364"/>
            <w:r w:rsidRPr="00731B12">
              <w:rPr>
                <w:rFonts w:ascii="Times New Roman" w:eastAsia="Times New Roman" w:hAnsi="Times New Roman"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0D8EB49C" w14:textId="77777777" w:rsidR="00731B12" w:rsidRPr="00731B12" w:rsidRDefault="00731B12" w:rsidP="00402A7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36B3729B" w14:textId="77777777" w:rsidR="00731B12" w:rsidRPr="00731B12" w:rsidRDefault="00731B12" w:rsidP="00402A74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731B12">
              <w:rPr>
                <w:rFonts w:ascii="Times New Roman" w:eastAsia="Times New Roman" w:hAnsi="Times New Roman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3"/>
          </w:p>
          <w:p w14:paraId="40F23614" w14:textId="77777777" w:rsidR="00C04348" w:rsidRPr="00731B12" w:rsidRDefault="00C04348" w:rsidP="007A4431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textAlignment w:val="baseline"/>
              <w:rPr>
                <w:rFonts w:cs="Times"/>
                <w:lang w:val="en-US" w:eastAsia="ko-KR"/>
              </w:rPr>
            </w:pPr>
          </w:p>
        </w:tc>
      </w:tr>
    </w:tbl>
    <w:p w14:paraId="4F0AD28B" w14:textId="477C8DFC" w:rsidR="00EB5738" w:rsidRPr="00A23896" w:rsidRDefault="00EB5738" w:rsidP="00EB5738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t xml:space="preserve">In this contribution, we discuss </w:t>
      </w:r>
      <w:r w:rsidR="00AC0448">
        <w:rPr>
          <w:rFonts w:ascii="Times New Roman" w:hAnsi="Times New Roman"/>
          <w:sz w:val="22"/>
          <w:lang w:val="en-US" w:eastAsia="ko-KR"/>
        </w:rPr>
        <w:t>the issues</w:t>
      </w:r>
      <w:r w:rsidR="00417641">
        <w:rPr>
          <w:rFonts w:ascii="Times New Roman" w:hAnsi="Times New Roman"/>
          <w:sz w:val="22"/>
          <w:lang w:val="en-US" w:eastAsia="ko-KR"/>
        </w:rPr>
        <w:t xml:space="preserve"> about the </w:t>
      </w:r>
      <w:r w:rsidR="00731B12">
        <w:rPr>
          <w:rFonts w:ascii="Times New Roman" w:hAnsi="Times New Roman"/>
          <w:sz w:val="22"/>
          <w:lang w:val="en-US" w:eastAsia="ko-KR"/>
        </w:rPr>
        <w:t>UE-initiated/event-driven beam management</w:t>
      </w:r>
      <w:r w:rsidR="00A45CE2">
        <w:rPr>
          <w:rFonts w:ascii="Times New Roman" w:hAnsi="Times New Roman"/>
          <w:sz w:val="22"/>
          <w:lang w:val="en-US" w:eastAsia="ko-KR"/>
        </w:rPr>
        <w:t>.</w:t>
      </w:r>
    </w:p>
    <w:p w14:paraId="10134A01" w14:textId="606A1307" w:rsidR="00EB5738" w:rsidRDefault="00EB5738" w:rsidP="00C04348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34C07F0B" w14:textId="77777777" w:rsidR="00EB5738" w:rsidRDefault="00EB5738" w:rsidP="00EB5738">
      <w:pPr>
        <w:pStyle w:val="1"/>
      </w:pPr>
      <w:r>
        <w:t>Discussion</w:t>
      </w:r>
    </w:p>
    <w:p w14:paraId="2D1AA269" w14:textId="32ACD137" w:rsidR="005457E1" w:rsidRDefault="005457E1" w:rsidP="005457E1">
      <w:pPr>
        <w:spacing w:before="240"/>
        <w:rPr>
          <w:lang w:val="en-US"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Regarding the 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t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>rigger-event detection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>UL signaling content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(</w:t>
      </w:r>
      <w:r w:rsidR="00E30DF1" w:rsidRPr="00E30DF1">
        <w:rPr>
          <w:rFonts w:ascii="Times New Roman" w:hAnsi="Times New Roman"/>
          <w:sz w:val="22"/>
          <w:szCs w:val="22"/>
          <w:lang w:eastAsia="ko-KR"/>
        </w:rPr>
        <w:t>s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>)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>/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F3D9D" w:rsidRPr="00E30DF1">
        <w:rPr>
          <w:rFonts w:ascii="Times New Roman" w:hAnsi="Times New Roman"/>
          <w:sz w:val="22"/>
          <w:szCs w:val="22"/>
          <w:lang w:eastAsia="ko-KR"/>
        </w:rPr>
        <w:t>medium/container</w:t>
      </w:r>
      <w:r w:rsidR="00E30DF1">
        <w:rPr>
          <w:rFonts w:ascii="Times New Roman" w:hAnsi="Times New Roman" w:hint="eastAsia"/>
          <w:sz w:val="22"/>
          <w:szCs w:val="22"/>
          <w:lang w:eastAsia="ko-KR"/>
        </w:rPr>
        <w:t xml:space="preserve">, and 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 xml:space="preserve">beam report transmission </w:t>
      </w:r>
      <w:r w:rsidR="005F3D9D">
        <w:rPr>
          <w:rFonts w:ascii="Times New Roman" w:hAnsi="Times New Roman"/>
          <w:sz w:val="22"/>
          <w:szCs w:val="22"/>
          <w:lang w:eastAsia="ko-KR"/>
        </w:rPr>
        <w:t>procedure</w:t>
      </w:r>
      <w:r w:rsidR="005F3D9D">
        <w:rPr>
          <w:rFonts w:ascii="Times New Roman" w:hAnsi="Times New Roman" w:hint="eastAsia"/>
          <w:sz w:val="22"/>
          <w:szCs w:val="22"/>
          <w:lang w:eastAsia="ko-KR"/>
        </w:rPr>
        <w:t>,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followings were made i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n </w:t>
      </w:r>
      <w:r>
        <w:rPr>
          <w:rFonts w:ascii="Times New Roman" w:hAnsi="Times New Roman"/>
          <w:sz w:val="22"/>
          <w:szCs w:val="22"/>
          <w:lang w:eastAsia="ko-KR"/>
        </w:rPr>
        <w:t>the previous meetings [2</w:t>
      </w:r>
      <w:r w:rsidRPr="00394183">
        <w:rPr>
          <w:rFonts w:ascii="Times New Roman" w:hAnsi="Times New Roman"/>
          <w:sz w:val="22"/>
          <w:szCs w:val="22"/>
          <w:lang w:eastAsia="ko-KR"/>
        </w:rPr>
        <w:t>]</w:t>
      </w:r>
      <w:r>
        <w:rPr>
          <w:rFonts w:ascii="Times New Roman" w:hAnsi="Times New Roman"/>
          <w:sz w:val="22"/>
          <w:szCs w:val="22"/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8268A" w14:paraId="7F0DB487" w14:textId="77777777" w:rsidTr="0018268A">
        <w:tc>
          <w:tcPr>
            <w:tcW w:w="9839" w:type="dxa"/>
          </w:tcPr>
          <w:p w14:paraId="6F3C9060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0FFB">
              <w:rPr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17B9E07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color w:val="000000"/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On UE-initiated/event-driven beam reporting, regarding UL signaling content(s) of L1-RSRP report depending on Event-2, in a report instance, at least Option-3 is supported</w:t>
            </w:r>
          </w:p>
          <w:p w14:paraId="7E6A1C6D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Option-3: N ≥ 1 beam(s) are reported in the report instance,  </w:t>
            </w:r>
          </w:p>
          <w:p w14:paraId="47D1700B" w14:textId="77777777" w:rsidR="00F50FFB" w:rsidRPr="00F50FFB" w:rsidRDefault="00F50FFB" w:rsidP="00F50FFB">
            <w:pPr>
              <w:numPr>
                <w:ilvl w:val="1"/>
                <w:numId w:val="12"/>
              </w:numPr>
              <w:snapToGrid w:val="0"/>
              <w:ind w:left="133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At least one of N reported beam(s) should satisfy the condition of Event-2</w:t>
            </w:r>
          </w:p>
          <w:p w14:paraId="48C43155" w14:textId="77777777" w:rsidR="00F50FFB" w:rsidRPr="00F50FFB" w:rsidRDefault="00F50FFB" w:rsidP="00F50FFB">
            <w:pPr>
              <w:numPr>
                <w:ilvl w:val="1"/>
                <w:numId w:val="12"/>
              </w:numPr>
              <w:snapToGrid w:val="0"/>
              <w:ind w:left="133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N is configured by gNB</w:t>
            </w:r>
          </w:p>
          <w:p w14:paraId="29A573D4" w14:textId="77777777" w:rsidR="00F50FFB" w:rsidRPr="00F50FFB" w:rsidRDefault="00F50FFB" w:rsidP="00F50FFB">
            <w:pPr>
              <w:numPr>
                <w:ilvl w:val="2"/>
                <w:numId w:val="12"/>
              </w:numPr>
              <w:snapToGrid w:val="0"/>
              <w:ind w:left="1915" w:hanging="475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FFS: candidate value of ‘N’.  </w:t>
            </w:r>
          </w:p>
          <w:p w14:paraId="4B595FB6" w14:textId="77777777" w:rsidR="00F50FFB" w:rsidRPr="00F50FFB" w:rsidRDefault="00F50FFB" w:rsidP="00F50FFB">
            <w:pPr>
              <w:numPr>
                <w:ilvl w:val="1"/>
                <w:numId w:val="12"/>
              </w:numPr>
              <w:snapToGrid w:val="0"/>
              <w:ind w:left="133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FFS: RRC can enable or disable whether current beam is always reported in addition to the N beams </w:t>
            </w:r>
          </w:p>
          <w:p w14:paraId="3EB99ED6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FFS: Option-1/1a/1b/2.  </w:t>
            </w:r>
          </w:p>
          <w:p w14:paraId="720F49C9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Above applies at least for the single CC case</w:t>
            </w:r>
          </w:p>
          <w:p w14:paraId="4F8EA040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08FE31C0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b/>
                <w:bCs/>
                <w:color w:val="000000"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color w:val="000000"/>
                <w:sz w:val="18"/>
                <w:szCs w:val="18"/>
                <w:highlight w:val="darkYellow"/>
              </w:rPr>
              <w:t>Working Assumption</w:t>
            </w:r>
          </w:p>
          <w:p w14:paraId="1AC75A29" w14:textId="77777777" w:rsidR="00F50FFB" w:rsidRPr="00F50FFB" w:rsidRDefault="00F50FFB" w:rsidP="00F50FFB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 w:rsidRPr="00F50FF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F50FFB">
              <w:rPr>
                <w:rFonts w:eastAsia="맑은 고딕"/>
                <w:sz w:val="18"/>
                <w:szCs w:val="18"/>
              </w:rPr>
              <w:t>UE-initiated/event-driven beam report</w:t>
            </w:r>
            <w:r w:rsidRPr="00F50FF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ing</w:t>
            </w:r>
          </w:p>
          <w:p w14:paraId="6CDA8E57" w14:textId="77777777" w:rsidR="00F50FFB" w:rsidRPr="00F50FFB" w:rsidRDefault="00F50FFB" w:rsidP="00F50FFB">
            <w:pPr>
              <w:pStyle w:val="af6"/>
              <w:numPr>
                <w:ilvl w:val="0"/>
                <w:numId w:val="14"/>
              </w:numPr>
              <w:shd w:val="clear" w:color="auto" w:fill="FFFFFF"/>
              <w:snapToGrid w:val="0"/>
              <w:ind w:leftChars="0"/>
              <w:rPr>
                <w:color w:val="000000" w:themeColor="text1"/>
                <w:sz w:val="18"/>
                <w:szCs w:val="18"/>
              </w:rPr>
            </w:pPr>
            <w:r w:rsidRPr="00F50FFB">
              <w:rPr>
                <w:color w:val="000000" w:themeColor="text1"/>
                <w:sz w:val="18"/>
                <w:szCs w:val="18"/>
              </w:rPr>
              <w:t xml:space="preserve">For mode-A, at least support one-bit </w:t>
            </w:r>
            <w:r w:rsidRPr="00F50FFB">
              <w:rPr>
                <w:rFonts w:hint="eastAsia"/>
                <w:color w:val="000000" w:themeColor="text1"/>
                <w:sz w:val="18"/>
                <w:szCs w:val="18"/>
              </w:rPr>
              <w:t>in</w:t>
            </w:r>
            <w:r w:rsidRPr="00F50FFB">
              <w:rPr>
                <w:color w:val="000000" w:themeColor="text1"/>
                <w:sz w:val="18"/>
                <w:szCs w:val="18"/>
              </w:rPr>
              <w:t>dication in the first PUCCH channel to request a resource for a second UL channel to carry beam report.</w:t>
            </w:r>
          </w:p>
          <w:p w14:paraId="17938955" w14:textId="77777777" w:rsidR="00F50FFB" w:rsidRPr="00F50FFB" w:rsidRDefault="00F50FFB" w:rsidP="00F50FFB">
            <w:pPr>
              <w:pStyle w:val="af6"/>
              <w:numPr>
                <w:ilvl w:val="1"/>
                <w:numId w:val="14"/>
              </w:numPr>
              <w:shd w:val="clear" w:color="auto" w:fill="FFFFFF"/>
              <w:snapToGrid w:val="0"/>
              <w:ind w:leftChars="0"/>
              <w:rPr>
                <w:color w:val="000000" w:themeColor="text1"/>
                <w:sz w:val="18"/>
                <w:szCs w:val="18"/>
              </w:rPr>
            </w:pPr>
            <w:r w:rsidRPr="00F50FFB">
              <w:rPr>
                <w:rFonts w:hint="eastAsia"/>
                <w:color w:val="000000" w:themeColor="text1"/>
                <w:sz w:val="18"/>
                <w:szCs w:val="18"/>
              </w:rPr>
              <w:t>In</w:t>
            </w:r>
            <w:r w:rsidRPr="00F50FFB">
              <w:rPr>
                <w:color w:val="000000" w:themeColor="text1"/>
                <w:sz w:val="18"/>
                <w:szCs w:val="18"/>
              </w:rPr>
              <w:t xml:space="preserve"> such case, a periodic PUCCH resource (with PUCCH format 0/1) is configured by dedicated RRC signaling.  </w:t>
            </w:r>
          </w:p>
          <w:p w14:paraId="120840BF" w14:textId="77777777" w:rsidR="00F50FFB" w:rsidRPr="00F50FFB" w:rsidRDefault="00F50FFB" w:rsidP="00F50FFB">
            <w:pPr>
              <w:pStyle w:val="af6"/>
              <w:numPr>
                <w:ilvl w:val="0"/>
                <w:numId w:val="14"/>
              </w:numPr>
              <w:shd w:val="clear" w:color="auto" w:fill="FFFFFF"/>
              <w:snapToGrid w:val="0"/>
              <w:ind w:leftChars="0"/>
              <w:rPr>
                <w:color w:val="000000" w:themeColor="text1"/>
                <w:sz w:val="18"/>
                <w:szCs w:val="18"/>
              </w:rPr>
            </w:pPr>
            <w:r w:rsidRPr="00F50FFB">
              <w:rPr>
                <w:color w:val="000000" w:themeColor="text1"/>
                <w:sz w:val="18"/>
                <w:szCs w:val="18"/>
              </w:rPr>
              <w:t xml:space="preserve">For mode-B, at least support one-bit </w:t>
            </w:r>
            <w:r w:rsidRPr="00F50FFB">
              <w:rPr>
                <w:rFonts w:hint="eastAsia"/>
                <w:color w:val="000000" w:themeColor="text1"/>
                <w:sz w:val="18"/>
                <w:szCs w:val="18"/>
              </w:rPr>
              <w:t>in</w:t>
            </w:r>
            <w:r w:rsidRPr="00F50FFB">
              <w:rPr>
                <w:color w:val="000000" w:themeColor="text1"/>
                <w:sz w:val="18"/>
                <w:szCs w:val="18"/>
              </w:rPr>
              <w:t>dication in the first PUCCH channel to notify a second UL channel to carry beam report.</w:t>
            </w:r>
          </w:p>
          <w:p w14:paraId="61A8A212" w14:textId="77777777" w:rsidR="00F50FFB" w:rsidRPr="00F50FFB" w:rsidRDefault="00F50FFB" w:rsidP="00F50FFB">
            <w:pPr>
              <w:pStyle w:val="af6"/>
              <w:numPr>
                <w:ilvl w:val="1"/>
                <w:numId w:val="14"/>
              </w:numPr>
              <w:shd w:val="clear" w:color="auto" w:fill="FFFFFF"/>
              <w:snapToGrid w:val="0"/>
              <w:ind w:leftChars="0"/>
              <w:rPr>
                <w:color w:val="000000" w:themeColor="text1"/>
                <w:sz w:val="18"/>
                <w:szCs w:val="18"/>
              </w:rPr>
            </w:pPr>
            <w:r w:rsidRPr="00F50FFB">
              <w:rPr>
                <w:rFonts w:hint="eastAsia"/>
                <w:color w:val="000000" w:themeColor="text1"/>
                <w:sz w:val="18"/>
                <w:szCs w:val="18"/>
              </w:rPr>
              <w:t>In</w:t>
            </w:r>
            <w:r w:rsidRPr="00F50FFB">
              <w:rPr>
                <w:color w:val="000000" w:themeColor="text1"/>
                <w:sz w:val="18"/>
                <w:szCs w:val="18"/>
              </w:rPr>
              <w:t xml:space="preserve"> such case, a periodic PUCCH resource (with PUCCH format 0/1) is configured by dedicated RRC signaling.  </w:t>
            </w:r>
          </w:p>
          <w:p w14:paraId="1D5E7FB5" w14:textId="77777777" w:rsidR="00F50FFB" w:rsidRPr="00F50FFB" w:rsidRDefault="00F50FFB" w:rsidP="00F50FFB">
            <w:pPr>
              <w:pStyle w:val="af6"/>
              <w:numPr>
                <w:ilvl w:val="0"/>
                <w:numId w:val="14"/>
              </w:numPr>
              <w:shd w:val="clear" w:color="auto" w:fill="FFFFFF"/>
              <w:snapToGrid w:val="0"/>
              <w:ind w:leftChars="0"/>
              <w:rPr>
                <w:color w:val="000000" w:themeColor="text1"/>
                <w:sz w:val="18"/>
                <w:szCs w:val="18"/>
              </w:rPr>
            </w:pPr>
            <w:r w:rsidRPr="00F50FFB">
              <w:rPr>
                <w:color w:val="000000" w:themeColor="text1"/>
                <w:sz w:val="18"/>
                <w:szCs w:val="18"/>
              </w:rPr>
              <w:t>FFS: Whether/how to support multi-bit indication in the first PUCCH for mode-A and mode-B, e.g., when multi-event(s) are approved.</w:t>
            </w:r>
          </w:p>
          <w:p w14:paraId="4D55FD33" w14:textId="77777777" w:rsidR="00F50FFB" w:rsidRPr="00F50FFB" w:rsidRDefault="00F50FFB" w:rsidP="00F50FFB">
            <w:pPr>
              <w:pStyle w:val="af6"/>
              <w:numPr>
                <w:ilvl w:val="0"/>
                <w:numId w:val="14"/>
              </w:numPr>
              <w:shd w:val="clear" w:color="auto" w:fill="FFFFFF"/>
              <w:snapToGrid w:val="0"/>
              <w:ind w:leftChars="0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lastRenderedPageBreak/>
              <w:t>FFS: details on the dedicated RRC signaling</w:t>
            </w:r>
          </w:p>
          <w:p w14:paraId="76DF5B13" w14:textId="77777777" w:rsidR="00F50FFB" w:rsidRPr="00F50FFB" w:rsidRDefault="00F50FFB" w:rsidP="00F50FFB">
            <w:pPr>
              <w:pStyle w:val="af6"/>
              <w:numPr>
                <w:ilvl w:val="0"/>
                <w:numId w:val="14"/>
              </w:numPr>
              <w:shd w:val="clear" w:color="auto" w:fill="FFFFFF"/>
              <w:snapToGrid w:val="0"/>
              <w:ind w:leftChars="0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Above applies at least for the single CC case.</w:t>
            </w:r>
          </w:p>
          <w:p w14:paraId="71B5E807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6A9345C2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bCs/>
                <w:color w:val="000000"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2EE80F00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color w:val="000000"/>
                <w:sz w:val="18"/>
                <w:szCs w:val="18"/>
              </w:rPr>
            </w:pPr>
            <w:r w:rsidRPr="00F50FFB">
              <w:rPr>
                <w:rFonts w:eastAsia="SimSun"/>
                <w:color w:val="000000"/>
                <w:sz w:val="18"/>
                <w:szCs w:val="18"/>
              </w:rPr>
              <w:t xml:space="preserve">Regarding RS measurement for the current beam for Event 2, for Option-2a, support the both schemes as follows. </w:t>
            </w:r>
          </w:p>
          <w:p w14:paraId="17943F94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/>
                <w:sz w:val="18"/>
                <w:szCs w:val="18"/>
              </w:rPr>
              <w:t xml:space="preserve">Scheme-1: RS </w:t>
            </w: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for current beam is the QCL RS in the indicated TCI state</w:t>
            </w:r>
          </w:p>
          <w:p w14:paraId="2D57DCAB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FFS: Whether/How to handle the case if only one TRS is configured in the indicated TCI state.</w:t>
            </w:r>
          </w:p>
          <w:p w14:paraId="1EB9660A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Scheme-2: the RS for current beam is the SSB which is QCLed with the QCL RS in the indicated TCI state.</w:t>
            </w:r>
          </w:p>
          <w:p w14:paraId="498C3FE9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Enabling one of either Scheme-1 or Scheme-2 is selected by NW.</w:t>
            </w:r>
          </w:p>
          <w:p w14:paraId="247CA2EA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FFS: The above selection is via an explicit RRC parameter or an implicit manner, e.g., if the RS(s) for new beam are CSI-RS, Scheme-1 is enabled; otherwise, Scheme-2 is enabled.</w:t>
            </w:r>
          </w:p>
          <w:p w14:paraId="5C82B99B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(</w:t>
            </w:r>
            <w:r w:rsidRPr="00F50FFB">
              <w:rPr>
                <w:rFonts w:eastAsia="SimSun"/>
                <w:b/>
                <w:bCs/>
                <w:color w:val="000000" w:themeColor="text1"/>
                <w:sz w:val="18"/>
                <w:szCs w:val="18"/>
                <w:highlight w:val="darkYellow"/>
              </w:rPr>
              <w:t>Working Assumption</w:t>
            </w: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>) Enabling of either Scheme-1 or Scheme-2 should ensure the same RS type for RS measurement for current beam and new beam.</w:t>
            </w:r>
          </w:p>
          <w:p w14:paraId="1E175DE8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color w:val="000000"/>
                <w:sz w:val="18"/>
                <w:szCs w:val="18"/>
              </w:rPr>
            </w:pPr>
            <w:r w:rsidRPr="00F50FFB">
              <w:rPr>
                <w:rFonts w:eastAsia="SimSun"/>
                <w:color w:val="000000"/>
                <w:sz w:val="18"/>
                <w:szCs w:val="18"/>
              </w:rPr>
              <w:t xml:space="preserve">The above QCL RS is the RS w.r.t. QCL-TypeD, if there are two QCL RSs in the indicated TCI state. </w:t>
            </w:r>
          </w:p>
          <w:p w14:paraId="017A44A8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4AA89D6C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bCs/>
                <w:color w:val="000000"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41AC2183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Regarding RS measurement for the new beam for Event 2, at least Option-3a is supported</w:t>
            </w:r>
          </w:p>
          <w:p w14:paraId="038E6567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Option-3a (explicit manner): The RS(s) for new beam(s) are explicitly configured</w:t>
            </w:r>
          </w:p>
          <w:p w14:paraId="08D4C67C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FFS: Option-3b/3c</w:t>
            </w:r>
          </w:p>
          <w:p w14:paraId="65CF4103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SimSun"/>
                <w:color w:val="000000" w:themeColor="text1"/>
                <w:sz w:val="18"/>
                <w:szCs w:val="18"/>
              </w:rPr>
              <w:t xml:space="preserve">Option-3b: </w:t>
            </w:r>
            <w:r w:rsidRPr="00F50FFB">
              <w:rPr>
                <w:rFonts w:eastAsia="맑은 고딕"/>
                <w:sz w:val="18"/>
                <w:szCs w:val="18"/>
                <w:lang w:eastAsia="zh-CN"/>
              </w:rPr>
              <w:t>The RS(s) for new beam(s) are implicitly derived from QCL RS(s) of activated TCI state(s).</w:t>
            </w:r>
          </w:p>
          <w:p w14:paraId="5AFDF23F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rPr>
                <w:rFonts w:eastAsia="SimSun"/>
                <w:color w:val="000000" w:themeColor="text1"/>
                <w:sz w:val="18"/>
                <w:szCs w:val="18"/>
              </w:rPr>
            </w:pPr>
            <w:r w:rsidRPr="00F50FFB">
              <w:rPr>
                <w:rFonts w:eastAsia="PMingLiU"/>
                <w:color w:val="000000" w:themeColor="text1"/>
                <w:sz w:val="18"/>
                <w:szCs w:val="18"/>
                <w:lang w:eastAsia="zh-TW"/>
              </w:rPr>
              <w:t xml:space="preserve">Option-3c: The RS(s) for new beam(s) are implicitly derived from QCL RS(s) of </w:t>
            </w:r>
            <w:r w:rsidRPr="00F50FFB">
              <w:rPr>
                <w:rFonts w:eastAsia="PMingLiU" w:hint="eastAsia"/>
                <w:color w:val="FF0000"/>
                <w:sz w:val="18"/>
                <w:szCs w:val="18"/>
                <w:lang w:eastAsia="zh-TW"/>
              </w:rPr>
              <w:t>TCI</w:t>
            </w:r>
            <w:r w:rsidRPr="00F50FFB">
              <w:rPr>
                <w:rFonts w:eastAsia="PMingLiU"/>
                <w:color w:val="FF0000"/>
                <w:sz w:val="18"/>
                <w:szCs w:val="18"/>
                <w:lang w:eastAsia="zh-TW"/>
              </w:rPr>
              <w:t xml:space="preserve"> state(s) in a </w:t>
            </w:r>
            <w:bookmarkStart w:id="4" w:name="OLE_LINK21"/>
            <w:r w:rsidRPr="00F50FFB">
              <w:rPr>
                <w:rFonts w:eastAsia="PMingLiU"/>
                <w:color w:val="FF0000"/>
                <w:sz w:val="18"/>
                <w:szCs w:val="18"/>
                <w:lang w:eastAsia="zh-TW"/>
              </w:rPr>
              <w:t xml:space="preserve">configured subset of the </w:t>
            </w:r>
            <w:bookmarkStart w:id="5" w:name="OLE_LINK20"/>
            <w:r w:rsidRPr="00F50FFB">
              <w:rPr>
                <w:rFonts w:eastAsia="PMingLiU"/>
                <w:color w:val="FF0000"/>
                <w:sz w:val="18"/>
                <w:szCs w:val="18"/>
                <w:lang w:eastAsia="zh-TW"/>
              </w:rPr>
              <w:t>legacy RRC-configured TCI state list</w:t>
            </w:r>
            <w:bookmarkEnd w:id="4"/>
            <w:bookmarkEnd w:id="5"/>
          </w:p>
          <w:p w14:paraId="5B4332C7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773C6DF5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b/>
                <w:bCs/>
                <w:sz w:val="18"/>
                <w:szCs w:val="18"/>
                <w:lang w:eastAsia="zh-CN"/>
              </w:rPr>
            </w:pPr>
            <w:r w:rsidRPr="00F50FFB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45350F4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ascii="Times New Roman" w:eastAsia="DengXian" w:hAnsi="Times New Roman"/>
                <w:sz w:val="18"/>
                <w:szCs w:val="18"/>
                <w:lang w:val="en-US" w:eastAsia="ko-KR"/>
              </w:rPr>
            </w:pPr>
            <w:r w:rsidRPr="00F50FFB">
              <w:rPr>
                <w:sz w:val="18"/>
                <w:szCs w:val="18"/>
              </w:rPr>
              <w:t>On UE-initiated/event-driven beam reporting, regarding L1-RSRP report format Option-3 depending on Event-2, for a report instance where N ≥ 1 beam(s) are reported, the following is supported.</w:t>
            </w:r>
          </w:p>
          <w:p w14:paraId="6B5591B5" w14:textId="77777777" w:rsidR="00F50FFB" w:rsidRPr="00F50FFB" w:rsidRDefault="00F50FFB" w:rsidP="00F50FFB">
            <w:pPr>
              <w:pStyle w:val="af6"/>
              <w:numPr>
                <w:ilvl w:val="0"/>
                <w:numId w:val="15"/>
              </w:numPr>
              <w:shd w:val="clear" w:color="auto" w:fill="FFFFFF"/>
              <w:snapToGrid w:val="0"/>
              <w:spacing w:line="254" w:lineRule="auto"/>
              <w:ind w:leftChars="0" w:hanging="475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RRC can enable or disable whether current beam is always reported</w:t>
            </w:r>
          </w:p>
          <w:p w14:paraId="4CC3AA44" w14:textId="77777777" w:rsidR="00F50FFB" w:rsidRPr="00F50FFB" w:rsidRDefault="00F50FFB" w:rsidP="00F50FFB">
            <w:pPr>
              <w:numPr>
                <w:ilvl w:val="2"/>
                <w:numId w:val="15"/>
              </w:numPr>
              <w:snapToGrid w:val="0"/>
              <w:spacing w:line="256" w:lineRule="auto"/>
              <w:ind w:left="1420" w:hanging="475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When enabled by RRC, the current beam + N beams from the measurement RSs for new beam(s) are reported</w:t>
            </w:r>
          </w:p>
          <w:p w14:paraId="0967C08F" w14:textId="77777777" w:rsidR="00F50FFB" w:rsidRPr="00F50FFB" w:rsidRDefault="00F50FFB" w:rsidP="00F50FFB">
            <w:pPr>
              <w:numPr>
                <w:ilvl w:val="3"/>
                <w:numId w:val="15"/>
              </w:numPr>
              <w:snapToGrid w:val="0"/>
              <w:spacing w:line="256" w:lineRule="auto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Note: The reported current beam is NOT counted in the N reported beams.</w:t>
            </w:r>
          </w:p>
          <w:p w14:paraId="6C52D6DC" w14:textId="77777777" w:rsidR="00F50FFB" w:rsidRPr="00F50FFB" w:rsidRDefault="00F50FFB" w:rsidP="00F50FFB">
            <w:pPr>
              <w:numPr>
                <w:ilvl w:val="2"/>
                <w:numId w:val="15"/>
              </w:numPr>
              <w:snapToGrid w:val="0"/>
              <w:spacing w:line="256" w:lineRule="auto"/>
              <w:ind w:left="1420" w:hanging="475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When disabled by RRC, N beams are reported.</w:t>
            </w:r>
          </w:p>
          <w:p w14:paraId="41099681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27DFB1F3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b/>
                <w:bCs/>
                <w:sz w:val="18"/>
                <w:szCs w:val="18"/>
                <w:lang w:eastAsia="zh-CN"/>
              </w:rPr>
            </w:pPr>
            <w:r w:rsidRPr="00F50FFB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4BBA7E02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ascii="Times New Roman" w:eastAsia="DengXian" w:hAnsi="Times New Roman"/>
                <w:sz w:val="18"/>
                <w:szCs w:val="18"/>
                <w:lang w:val="en-US" w:eastAsia="ko-KR"/>
              </w:rPr>
            </w:pPr>
            <w:r w:rsidRPr="00F50FFB">
              <w:rPr>
                <w:rFonts w:eastAsia="Times New Roman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F50FFB">
              <w:rPr>
                <w:rFonts w:eastAsia="맑은 고딕"/>
                <w:sz w:val="18"/>
                <w:szCs w:val="18"/>
              </w:rPr>
              <w:t>UE-initiated/event-driven beam report</w:t>
            </w:r>
            <w:r w:rsidRPr="00F50FFB">
              <w:rPr>
                <w:rFonts w:eastAsia="Times New Roman"/>
                <w:sz w:val="18"/>
                <w:szCs w:val="18"/>
                <w:lang w:eastAsia="zh-CN"/>
              </w:rPr>
              <w:t>ing, regarding Mode-A, t</w:t>
            </w:r>
            <w:r w:rsidRPr="00F50FFB">
              <w:rPr>
                <w:sz w:val="18"/>
                <w:szCs w:val="18"/>
              </w:rPr>
              <w:t>he DCI format in Step-2 comprises UL-grant DCI format, and the second channel in Step-3 is at least PUSCH.</w:t>
            </w:r>
          </w:p>
          <w:p w14:paraId="4C80FE8C" w14:textId="77777777" w:rsidR="00F50FFB" w:rsidRPr="00F50FFB" w:rsidRDefault="00F50FFB" w:rsidP="00F50FFB">
            <w:pPr>
              <w:pStyle w:val="af6"/>
              <w:numPr>
                <w:ilvl w:val="0"/>
                <w:numId w:val="12"/>
              </w:numPr>
              <w:shd w:val="clear" w:color="auto" w:fill="FFFFFF"/>
              <w:snapToGrid w:val="0"/>
              <w:spacing w:line="256" w:lineRule="auto"/>
              <w:ind w:leftChars="0" w:left="950" w:hanging="475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The UL-grant DCI format at least comprises DCI format 0_1</w:t>
            </w:r>
            <w:r w:rsidRPr="00F50FFB">
              <w:rPr>
                <w:sz w:val="18"/>
                <w:szCs w:val="18"/>
                <w:lang w:eastAsia="zh-CN"/>
              </w:rPr>
              <w:t>/0_2</w:t>
            </w:r>
            <w:r w:rsidRPr="00F50FFB">
              <w:rPr>
                <w:sz w:val="18"/>
                <w:szCs w:val="18"/>
              </w:rPr>
              <w:t>.</w:t>
            </w:r>
          </w:p>
          <w:p w14:paraId="0BB22950" w14:textId="77777777" w:rsidR="00F50FFB" w:rsidRPr="00F50FFB" w:rsidRDefault="00F50FFB" w:rsidP="00F50FFB">
            <w:pPr>
              <w:pStyle w:val="af6"/>
              <w:numPr>
                <w:ilvl w:val="1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FFS: DCI format 0_3</w:t>
            </w:r>
          </w:p>
          <w:p w14:paraId="4CE79D7B" w14:textId="77777777" w:rsidR="00F50FFB" w:rsidRPr="00F50FFB" w:rsidRDefault="00F50FFB" w:rsidP="00F50FFB">
            <w:pPr>
              <w:pStyle w:val="af6"/>
              <w:numPr>
                <w:ilvl w:val="0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FFS: </w:t>
            </w:r>
            <w:r w:rsidRPr="00F50FFB">
              <w:rPr>
                <w:rFonts w:eastAsia="맑은 고딕"/>
                <w:sz w:val="18"/>
                <w:szCs w:val="18"/>
              </w:rPr>
              <w:t>How to trigger the UEI beam report</w:t>
            </w:r>
            <w:r w:rsidRPr="00F50FFB">
              <w:rPr>
                <w:sz w:val="18"/>
                <w:szCs w:val="18"/>
              </w:rPr>
              <w:t xml:space="preserve"> by the UL-grant DCI format</w:t>
            </w:r>
          </w:p>
          <w:p w14:paraId="6C915318" w14:textId="77777777" w:rsidR="00F50FFB" w:rsidRPr="00F50FFB" w:rsidRDefault="00F50FFB" w:rsidP="00F50FFB">
            <w:pPr>
              <w:pStyle w:val="af6"/>
              <w:numPr>
                <w:ilvl w:val="0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rPr>
                <w:sz w:val="18"/>
                <w:szCs w:val="18"/>
              </w:rPr>
            </w:pPr>
            <w:r w:rsidRPr="00F50FFB">
              <w:rPr>
                <w:rFonts w:hint="eastAsia"/>
                <w:sz w:val="18"/>
                <w:szCs w:val="18"/>
              </w:rPr>
              <w:t>F</w:t>
            </w:r>
            <w:r w:rsidRPr="00F50FFB">
              <w:rPr>
                <w:sz w:val="18"/>
                <w:szCs w:val="18"/>
              </w:rPr>
              <w:t>FS: the DCI format in Step-2 comprises DL-grant DCI format, and the second channel in Step-3 is PUCCH.</w:t>
            </w:r>
          </w:p>
          <w:p w14:paraId="1E2DB0A3" w14:textId="77777777" w:rsidR="00F50FFB" w:rsidRPr="00F50FFB" w:rsidRDefault="00F50FFB" w:rsidP="00F50FFB">
            <w:pPr>
              <w:pStyle w:val="af6"/>
              <w:numPr>
                <w:ilvl w:val="2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 xml:space="preserve">1-bit field in the DL-grant DCI format is introduced to </w:t>
            </w:r>
            <w:r w:rsidRPr="00F50FFB">
              <w:rPr>
                <w:rFonts w:eastAsia="맑은 고딕"/>
                <w:sz w:val="18"/>
                <w:szCs w:val="18"/>
              </w:rPr>
              <w:t>indicate the transmission of the UEI beam report</w:t>
            </w:r>
          </w:p>
          <w:p w14:paraId="59DE2CDD" w14:textId="77777777" w:rsidR="00F50FFB" w:rsidRPr="00F50FFB" w:rsidRDefault="00F50FFB" w:rsidP="00F50FFB">
            <w:pPr>
              <w:pStyle w:val="af6"/>
              <w:numPr>
                <w:ilvl w:val="3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rFonts w:eastAsia="맑은 고딕"/>
                <w:sz w:val="18"/>
                <w:szCs w:val="18"/>
              </w:rPr>
              <w:t>The PUCCH resource for HARQ-ACK transmission can be reused to carry both the HARQ-ACK and UEI beam report.</w:t>
            </w:r>
          </w:p>
          <w:p w14:paraId="3B6BF759" w14:textId="77777777" w:rsidR="00F50FFB" w:rsidRPr="00F50FFB" w:rsidRDefault="00F50FFB" w:rsidP="00F50FFB">
            <w:pPr>
              <w:pStyle w:val="af6"/>
              <w:numPr>
                <w:ilvl w:val="2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The DL-grant DCI format at least comprises DCI format 1_1</w:t>
            </w:r>
            <w:r w:rsidRPr="00F50FFB">
              <w:rPr>
                <w:sz w:val="18"/>
                <w:szCs w:val="18"/>
                <w:lang w:eastAsia="zh-CN"/>
              </w:rPr>
              <w:t>/1_2</w:t>
            </w:r>
            <w:r w:rsidRPr="00F50FFB">
              <w:rPr>
                <w:sz w:val="18"/>
                <w:szCs w:val="18"/>
              </w:rPr>
              <w:t>.</w:t>
            </w:r>
          </w:p>
          <w:p w14:paraId="37FCDBBD" w14:textId="77777777" w:rsidR="00F50FFB" w:rsidRPr="00F50FFB" w:rsidRDefault="00F50FFB" w:rsidP="00F50FFB">
            <w:pPr>
              <w:pStyle w:val="af6"/>
              <w:numPr>
                <w:ilvl w:val="3"/>
                <w:numId w:val="12"/>
              </w:numPr>
              <w:shd w:val="clear" w:color="auto" w:fill="FFFFFF"/>
              <w:snapToGrid w:val="0"/>
              <w:spacing w:line="256" w:lineRule="auto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FFS: DCI format 1_3</w:t>
            </w:r>
          </w:p>
          <w:p w14:paraId="7A86A34B" w14:textId="77777777" w:rsidR="00F50FFB" w:rsidRPr="00F50FFB" w:rsidRDefault="00F50FFB" w:rsidP="00F50FFB">
            <w:pPr>
              <w:shd w:val="clear" w:color="auto" w:fill="FFFFFF"/>
              <w:snapToGrid w:val="0"/>
              <w:spacing w:line="256" w:lineRule="auto"/>
              <w:rPr>
                <w:sz w:val="18"/>
                <w:szCs w:val="18"/>
              </w:rPr>
            </w:pPr>
          </w:p>
          <w:p w14:paraId="5E84937A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b/>
                <w:bCs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1F1A8FE8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Regarding the triggering event determination for Event 2:</w:t>
            </w:r>
          </w:p>
          <w:p w14:paraId="590F6FED" w14:textId="77777777" w:rsidR="00F50FFB" w:rsidRPr="00F50FFB" w:rsidRDefault="00F50FFB" w:rsidP="00F50FFB">
            <w:pPr>
              <w:pStyle w:val="af6"/>
              <w:numPr>
                <w:ilvl w:val="0"/>
                <w:numId w:val="15"/>
              </w:numPr>
              <w:shd w:val="clear" w:color="auto" w:fill="FFFFFF"/>
              <w:snapToGrid w:val="0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4045BD3A" w14:textId="77777777" w:rsidR="00F50FFB" w:rsidRPr="00F50FFB" w:rsidRDefault="00F50FFB" w:rsidP="00F50FFB">
            <w:pPr>
              <w:pStyle w:val="af6"/>
              <w:numPr>
                <w:ilvl w:val="1"/>
                <w:numId w:val="15"/>
              </w:numPr>
              <w:shd w:val="clear" w:color="auto" w:fill="FFFFFF"/>
              <w:snapToGrid w:val="0"/>
              <w:ind w:leftChars="0"/>
              <w:jc w:val="both"/>
              <w:rPr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Note: Event-2 instance for a new beam is determined if the L1-RSRP of the new beam becomes a threshold value better than the current beam</w:t>
            </w:r>
          </w:p>
          <w:p w14:paraId="4E7923A6" w14:textId="77777777" w:rsidR="00F50FFB" w:rsidRPr="00F50FFB" w:rsidRDefault="00F50FFB" w:rsidP="00F50FFB">
            <w:pPr>
              <w:snapToGrid w:val="0"/>
              <w:rPr>
                <w:sz w:val="18"/>
                <w:szCs w:val="18"/>
              </w:rPr>
            </w:pPr>
            <w:r w:rsidRPr="00F50FFB">
              <w:rPr>
                <w:rFonts w:hint="eastAsia"/>
                <w:sz w:val="18"/>
                <w:szCs w:val="18"/>
              </w:rPr>
              <w:t>A</w:t>
            </w:r>
            <w:r w:rsidRPr="00F50FFB">
              <w:rPr>
                <w:sz w:val="18"/>
                <w:szCs w:val="18"/>
              </w:rPr>
              <w:t>bove feature is subject to UE capability.</w:t>
            </w:r>
          </w:p>
          <w:p w14:paraId="18597F62" w14:textId="77777777" w:rsidR="00F50FFB" w:rsidRPr="00F50FFB" w:rsidRDefault="00F50FFB" w:rsidP="00F50FFB">
            <w:pPr>
              <w:pStyle w:val="af6"/>
              <w:numPr>
                <w:ilvl w:val="0"/>
                <w:numId w:val="15"/>
              </w:numPr>
              <w:shd w:val="clear" w:color="auto" w:fill="FFFFFF"/>
              <w:snapToGrid w:val="0"/>
              <w:ind w:leftChars="0"/>
              <w:jc w:val="both"/>
              <w:rPr>
                <w:bCs/>
                <w:iCs/>
                <w:sz w:val="18"/>
                <w:szCs w:val="18"/>
              </w:rPr>
            </w:pPr>
            <w:r w:rsidRPr="00F50FFB">
              <w:rPr>
                <w:bCs/>
                <w:iCs/>
                <w:sz w:val="18"/>
                <w:szCs w:val="18"/>
              </w:rPr>
              <w:t xml:space="preserve">Basic feature: Once </w:t>
            </w:r>
            <w:r w:rsidRPr="00F50FFB">
              <w:rPr>
                <w:sz w:val="18"/>
                <w:szCs w:val="18"/>
              </w:rPr>
              <w:t>the L1-RSRP of the new beam becomes a threshold value better than the current beam, UE initiated beam report occurs</w:t>
            </w:r>
          </w:p>
          <w:p w14:paraId="3C78918B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bCs/>
                <w:iCs/>
                <w:sz w:val="18"/>
                <w:szCs w:val="18"/>
                <w:lang w:eastAsia="ko-KR"/>
              </w:rPr>
            </w:pPr>
            <w:r w:rsidRPr="00F50FFB">
              <w:rPr>
                <w:rFonts w:hint="eastAsia"/>
                <w:bCs/>
                <w:iCs/>
                <w:sz w:val="18"/>
                <w:szCs w:val="18"/>
                <w:lang w:eastAsia="ko-KR"/>
              </w:rPr>
              <w:t>F</w:t>
            </w:r>
            <w:r w:rsidRPr="00F50FFB">
              <w:rPr>
                <w:bCs/>
                <w:iCs/>
                <w:sz w:val="18"/>
                <w:szCs w:val="18"/>
                <w:lang w:eastAsia="ko-KR"/>
              </w:rPr>
              <w:t>FS: Whether the above is captured in RAN1 or RAN2 specification.</w:t>
            </w:r>
          </w:p>
          <w:p w14:paraId="78744B26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2073DFDA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b/>
                <w:bCs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185F692B" w14:textId="77777777" w:rsidR="00F50FFB" w:rsidRPr="00F50FFB" w:rsidRDefault="00F50FFB" w:rsidP="00F50FFB">
            <w:pPr>
              <w:snapToGrid w:val="0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 w:rsidRPr="00F50FFB">
              <w:rPr>
                <w:sz w:val="18"/>
                <w:szCs w:val="18"/>
                <w:lang w:eastAsia="zh-CN"/>
              </w:rPr>
              <w:t>On UE-initiated/event-driven beam reporting, regarding</w:t>
            </w:r>
            <w:r w:rsidRPr="00F50FFB">
              <w:rPr>
                <w:color w:val="000000"/>
                <w:sz w:val="18"/>
                <w:szCs w:val="18"/>
                <w:lang w:eastAsia="zh-CN"/>
              </w:rPr>
              <w:t xml:space="preserve"> trigger events, </w:t>
            </w:r>
            <w:r w:rsidRPr="00F50FFB">
              <w:rPr>
                <w:rFonts w:eastAsia="맑은 고딕"/>
                <w:sz w:val="18"/>
                <w:szCs w:val="18"/>
                <w:lang w:eastAsia="zh-CN"/>
              </w:rPr>
              <w:t>the following Event-1 and 7a/7b, are provided for down-selection or combination in RAN1#118 (possible outcome is that no new event is supported)</w:t>
            </w:r>
          </w:p>
          <w:p w14:paraId="1F52483A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 w:rsidRPr="00F50FFB">
              <w:rPr>
                <w:sz w:val="18"/>
                <w:szCs w:val="18"/>
                <w:lang w:eastAsia="zh-CN"/>
              </w:rPr>
              <w:t>Event-1: Quality of the current beam is worse than a certain threshold.</w:t>
            </w:r>
          </w:p>
          <w:p w14:paraId="32A995FD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sz w:val="18"/>
                <w:szCs w:val="18"/>
                <w:lang w:eastAsia="zh-CN"/>
              </w:rPr>
            </w:pPr>
            <w:r w:rsidRPr="00F50FFB">
              <w:rPr>
                <w:rFonts w:eastAsia="PMingLiU"/>
                <w:sz w:val="18"/>
                <w:szCs w:val="18"/>
                <w:lang w:eastAsia="zh-TW"/>
              </w:rPr>
              <w:t>Event-7a</w:t>
            </w:r>
            <w:r w:rsidRPr="00F50FFB">
              <w:rPr>
                <w:sz w:val="18"/>
                <w:szCs w:val="18"/>
                <w:lang w:eastAsia="zh-TW"/>
              </w:rPr>
              <w:t xml:space="preserve">: </w:t>
            </w:r>
            <w:r w:rsidRPr="00F50FFB">
              <w:rPr>
                <w:sz w:val="18"/>
                <w:szCs w:val="18"/>
              </w:rPr>
              <w:t>Quality of at least one new beam, such as L1-RSRP, becomes a threshold value better than the RS</w:t>
            </w:r>
            <w:r w:rsidRPr="00F50FFB">
              <w:rPr>
                <w:rFonts w:ascii="PMingLiU" w:eastAsia="PMingLiU" w:hAnsi="PMingLiU" w:hint="eastAsia"/>
                <w:sz w:val="18"/>
                <w:szCs w:val="18"/>
                <w:lang w:eastAsia="zh-TW"/>
              </w:rPr>
              <w:t xml:space="preserve"> </w:t>
            </w:r>
            <w:r w:rsidRPr="00F50FFB">
              <w:rPr>
                <w:rFonts w:eastAsia="PMingLiU"/>
                <w:sz w:val="18"/>
                <w:szCs w:val="18"/>
                <w:lang w:eastAsia="zh-TW"/>
              </w:rPr>
              <w:t>de</w:t>
            </w:r>
            <w:r w:rsidRPr="00F50FFB">
              <w:rPr>
                <w:sz w:val="18"/>
                <w:szCs w:val="18"/>
              </w:rPr>
              <w:t xml:space="preserve">rived from the activated TCI state with the </w:t>
            </w:r>
            <w:r w:rsidRPr="00F50FFB">
              <w:rPr>
                <w:b/>
                <w:sz w:val="18"/>
                <w:szCs w:val="18"/>
              </w:rPr>
              <w:t>worst</w:t>
            </w:r>
            <w:r w:rsidRPr="00F50FFB">
              <w:rPr>
                <w:sz w:val="18"/>
                <w:szCs w:val="18"/>
              </w:rPr>
              <w:t xml:space="preserve"> quality.</w:t>
            </w:r>
          </w:p>
          <w:p w14:paraId="2EEBD83D" w14:textId="77777777" w:rsidR="00F50FFB" w:rsidRPr="00F50FFB" w:rsidRDefault="00F50FFB" w:rsidP="00F50FFB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sz w:val="18"/>
                <w:szCs w:val="18"/>
                <w:lang w:eastAsia="zh-CN"/>
              </w:rPr>
            </w:pPr>
            <w:r w:rsidRPr="00F50FFB">
              <w:rPr>
                <w:rFonts w:eastAsia="PMingLiU"/>
                <w:sz w:val="18"/>
                <w:szCs w:val="18"/>
                <w:lang w:eastAsia="zh-TW"/>
              </w:rPr>
              <w:t>Event-7b</w:t>
            </w:r>
            <w:r w:rsidRPr="00F50FFB">
              <w:rPr>
                <w:sz w:val="18"/>
                <w:szCs w:val="18"/>
                <w:lang w:eastAsia="zh-TW"/>
              </w:rPr>
              <w:t xml:space="preserve">: </w:t>
            </w:r>
            <w:r w:rsidRPr="00F50FFB">
              <w:rPr>
                <w:sz w:val="18"/>
                <w:szCs w:val="18"/>
              </w:rPr>
              <w:t>Quality of at least one new beam, such as L1-RSRP, becomes a threshold value better than the RS</w:t>
            </w:r>
            <w:r w:rsidRPr="00F50FFB">
              <w:rPr>
                <w:rFonts w:ascii="PMingLiU" w:eastAsia="PMingLiU" w:hAnsi="PMingLiU" w:hint="eastAsia"/>
                <w:sz w:val="18"/>
                <w:szCs w:val="18"/>
                <w:lang w:eastAsia="zh-TW"/>
              </w:rPr>
              <w:t xml:space="preserve"> </w:t>
            </w:r>
            <w:r w:rsidRPr="00F50FFB">
              <w:rPr>
                <w:rFonts w:eastAsia="PMingLiU"/>
                <w:sz w:val="18"/>
                <w:szCs w:val="18"/>
                <w:lang w:eastAsia="zh-TW"/>
              </w:rPr>
              <w:t>de</w:t>
            </w:r>
            <w:r w:rsidRPr="00F50FFB">
              <w:rPr>
                <w:sz w:val="18"/>
                <w:szCs w:val="18"/>
              </w:rPr>
              <w:t xml:space="preserve">rived from the activated TCI state with the </w:t>
            </w:r>
            <w:r w:rsidRPr="00F50FFB">
              <w:rPr>
                <w:b/>
                <w:sz w:val="18"/>
                <w:szCs w:val="18"/>
                <w:lang w:eastAsia="zh-CN"/>
              </w:rPr>
              <w:t>best</w:t>
            </w:r>
            <w:r w:rsidRPr="00F50FFB">
              <w:rPr>
                <w:sz w:val="18"/>
                <w:szCs w:val="18"/>
              </w:rPr>
              <w:t xml:space="preserve"> quality.</w:t>
            </w:r>
          </w:p>
          <w:p w14:paraId="28D36105" w14:textId="77777777" w:rsidR="00F50FFB" w:rsidRPr="00F50FFB" w:rsidRDefault="00F50FFB" w:rsidP="00F50FFB">
            <w:pPr>
              <w:snapToGrid w:val="0"/>
              <w:jc w:val="both"/>
              <w:rPr>
                <w:rFonts w:cs="Times"/>
                <w:sz w:val="18"/>
                <w:szCs w:val="18"/>
                <w:lang w:eastAsia="zh-CN"/>
              </w:rPr>
            </w:pPr>
          </w:p>
          <w:p w14:paraId="503DD3E2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b/>
                <w:bCs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6EF6617C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Regarding explicit RS configuration for new beam measurement for Event 2, down-select the following options in the RAN1#118:</w:t>
            </w:r>
          </w:p>
          <w:p w14:paraId="7D06D0D2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Option-1: The RS(s) for new beam(s) are explicitly configured in one RS resource set associated with an CSI reporting configuration;</w:t>
            </w:r>
          </w:p>
          <w:p w14:paraId="09861562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lastRenderedPageBreak/>
              <w:t xml:space="preserve">FFS: The RS in the RS resource set can be updated by MAC-CE. </w:t>
            </w:r>
          </w:p>
          <w:p w14:paraId="77EF0546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Option-2: A list of RS(s) for new beam measurement can be configured by RRC, and a subset can be activated for new beam measurement by MAC-CE.</w:t>
            </w:r>
          </w:p>
          <w:p w14:paraId="27AA42DF" w14:textId="77777777" w:rsidR="00F50FFB" w:rsidRPr="00F50FFB" w:rsidRDefault="00F50FFB" w:rsidP="00F50FFB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FFS: If a list size is small, MAC-CE activation is not needed</w:t>
            </w:r>
          </w:p>
          <w:p w14:paraId="49D422FA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Option-3: A list of RS resource</w:t>
            </w:r>
            <w:r w:rsidRPr="00F50FFB">
              <w:rPr>
                <w:rFonts w:eastAsia="SimSun"/>
                <w:strike/>
                <w:sz w:val="18"/>
                <w:szCs w:val="18"/>
              </w:rPr>
              <w:t xml:space="preserve"> </w:t>
            </w:r>
            <w:r w:rsidRPr="00F50FFB">
              <w:rPr>
                <w:rFonts w:eastAsia="SimSun"/>
                <w:sz w:val="18"/>
                <w:szCs w:val="18"/>
              </w:rPr>
              <w:t>(s) for new beam measurement can be configured by RRC, and a subset of RS resource(s) in the list can be provided for new beam measurement by indicated TCI state.</w:t>
            </w:r>
          </w:p>
          <w:p w14:paraId="6A4EB2F9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Others are not precluded.</w:t>
            </w:r>
          </w:p>
          <w:p w14:paraId="6834F8B6" w14:textId="77777777" w:rsidR="00F50FFB" w:rsidRPr="00F50FFB" w:rsidRDefault="00F50FFB" w:rsidP="00F50FFB">
            <w:pPr>
              <w:pStyle w:val="af6"/>
              <w:numPr>
                <w:ilvl w:val="0"/>
                <w:numId w:val="15"/>
              </w:numPr>
              <w:snapToGrid w:val="0"/>
              <w:ind w:leftChars="0"/>
              <w:rPr>
                <w:sz w:val="18"/>
                <w:szCs w:val="18"/>
                <w:lang w:eastAsia="ko-KR"/>
              </w:rPr>
            </w:pPr>
            <w:r w:rsidRPr="00F50FFB">
              <w:rPr>
                <w:sz w:val="18"/>
                <w:szCs w:val="18"/>
                <w:lang w:eastAsia="ko-KR"/>
              </w:rPr>
              <w:t>FFS: Each RS for new beam measurement should be associated with a configured joint/DL TCI state which can be used as the indicated TCI state</w:t>
            </w:r>
          </w:p>
          <w:p w14:paraId="53363A6E" w14:textId="77777777" w:rsidR="00F50FFB" w:rsidRPr="00F50FFB" w:rsidRDefault="00F50FFB" w:rsidP="00F50FFB">
            <w:pPr>
              <w:rPr>
                <w:sz w:val="18"/>
                <w:szCs w:val="18"/>
              </w:rPr>
            </w:pPr>
          </w:p>
          <w:p w14:paraId="626C5F68" w14:textId="77777777" w:rsidR="00F50FFB" w:rsidRPr="00F50FFB" w:rsidRDefault="00F50FFB" w:rsidP="00F50FFB">
            <w:pPr>
              <w:shd w:val="clear" w:color="auto" w:fill="FFFFFF"/>
              <w:snapToGrid w:val="0"/>
              <w:rPr>
                <w:rFonts w:eastAsia="SimSun"/>
                <w:b/>
                <w:bCs/>
                <w:sz w:val="18"/>
                <w:szCs w:val="18"/>
              </w:rPr>
            </w:pPr>
            <w:r w:rsidRPr="00F50FFB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729503A0" w14:textId="77777777" w:rsidR="00F50FFB" w:rsidRPr="00F50FFB" w:rsidRDefault="00F50FFB" w:rsidP="00F50FFB">
            <w:p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 xml:space="preserve">Regarding RS measurement for the current beam for Event 2, for Option-2a, besides for scheme-1 and scheme-2, further study the following for handling the case that only one TRS is configured in the indicated TCI state. </w:t>
            </w:r>
          </w:p>
          <w:p w14:paraId="59B91213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sz w:val="18"/>
                <w:szCs w:val="18"/>
              </w:rPr>
              <w:t>Option-1: Introducing additional s</w:t>
            </w:r>
            <w:r w:rsidRPr="00F50FFB">
              <w:rPr>
                <w:rFonts w:hint="eastAsia"/>
                <w:sz w:val="18"/>
                <w:szCs w:val="18"/>
              </w:rPr>
              <w:t xml:space="preserve">cheme: the RS for current </w:t>
            </w:r>
            <w:r w:rsidRPr="00F50FFB">
              <w:rPr>
                <w:rFonts w:eastAsia="SimSun" w:hint="eastAsia"/>
                <w:sz w:val="18"/>
                <w:szCs w:val="18"/>
              </w:rPr>
              <w:t>be</w:t>
            </w:r>
            <w:r w:rsidRPr="00F50FFB">
              <w:rPr>
                <w:rFonts w:eastAsia="SimSun"/>
                <w:sz w:val="18"/>
                <w:szCs w:val="18"/>
              </w:rPr>
              <w:t>a</w:t>
            </w:r>
            <w:r w:rsidRPr="00F50FFB">
              <w:rPr>
                <w:rFonts w:eastAsia="SimSun" w:hint="eastAsia"/>
                <w:sz w:val="18"/>
                <w:szCs w:val="18"/>
              </w:rPr>
              <w:t xml:space="preserve">m can be a CSI-RS </w:t>
            </w:r>
            <w:r w:rsidRPr="00F50FFB">
              <w:rPr>
                <w:rFonts w:eastAsia="맑은 고딕" w:hint="eastAsia"/>
                <w:sz w:val="18"/>
                <w:szCs w:val="18"/>
              </w:rPr>
              <w:t xml:space="preserve">for beam management derived from </w:t>
            </w:r>
            <w:r w:rsidRPr="00F50FFB">
              <w:rPr>
                <w:rFonts w:eastAsia="SimSun" w:hint="eastAsia"/>
                <w:sz w:val="18"/>
                <w:szCs w:val="18"/>
              </w:rPr>
              <w:t>the QCL RS in the indicated TCI state</w:t>
            </w:r>
            <w:r w:rsidRPr="00F50FFB">
              <w:rPr>
                <w:rFonts w:eastAsia="SimSun"/>
                <w:sz w:val="18"/>
                <w:szCs w:val="18"/>
              </w:rPr>
              <w:t>;</w:t>
            </w:r>
          </w:p>
          <w:p w14:paraId="2BF753F8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 xml:space="preserve">Option-2: Further support TRS as measurement RS of current beam for determining L1-RSRP </w:t>
            </w:r>
          </w:p>
          <w:p w14:paraId="4A5D2E9B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Option-3: Introducing additional s</w:t>
            </w:r>
            <w:r w:rsidRPr="00F50FFB">
              <w:rPr>
                <w:rFonts w:eastAsia="SimSun" w:hint="eastAsia"/>
                <w:sz w:val="18"/>
                <w:szCs w:val="18"/>
              </w:rPr>
              <w:t xml:space="preserve">cheme: </w:t>
            </w:r>
            <w:r w:rsidRPr="00F50FFB">
              <w:rPr>
                <w:rFonts w:eastAsia="SimSun"/>
                <w:sz w:val="18"/>
                <w:szCs w:val="18"/>
              </w:rPr>
              <w:t>The RS for current beam is explicitly configured by RRC or MAC-CE (Option-2C in RAN1 116b agreement).</w:t>
            </w:r>
          </w:p>
          <w:p w14:paraId="73D1BE28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Option-4: No further enhancement (i.e., in such case, Scheme-2 is used)</w:t>
            </w:r>
          </w:p>
          <w:p w14:paraId="5078FA2B" w14:textId="77777777" w:rsidR="00F50FFB" w:rsidRPr="00F50FFB" w:rsidRDefault="00F50FFB" w:rsidP="00F50FFB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SimSun"/>
                <w:sz w:val="18"/>
                <w:szCs w:val="18"/>
              </w:rPr>
            </w:pPr>
            <w:r w:rsidRPr="00F50FFB">
              <w:rPr>
                <w:rFonts w:eastAsia="SimSun"/>
                <w:sz w:val="18"/>
                <w:szCs w:val="18"/>
              </w:rPr>
              <w:t>Others are not precluded.</w:t>
            </w:r>
          </w:p>
          <w:p w14:paraId="2A439DE9" w14:textId="77777777" w:rsidR="0018268A" w:rsidRPr="0018268A" w:rsidRDefault="0018268A" w:rsidP="00E4275C">
            <w:pPr>
              <w:spacing w:before="240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</w:tbl>
    <w:p w14:paraId="591B9C74" w14:textId="77777777" w:rsidR="005457E1" w:rsidRDefault="005457E1" w:rsidP="00E4275C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</w:p>
    <w:p w14:paraId="79B01303" w14:textId="52042A46" w:rsidR="004E7776" w:rsidRDefault="00A47EEB" w:rsidP="00A47EEB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 w:hint="eastAsia"/>
          <w:sz w:val="22"/>
          <w:szCs w:val="22"/>
          <w:lang w:val="en-US" w:eastAsia="ko-KR"/>
        </w:rPr>
        <w:t>B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ased on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previous agreements, UE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should </w:t>
      </w:r>
      <w:r>
        <w:rPr>
          <w:rFonts w:ascii="Times New Roman" w:hAnsi="Times New Roman"/>
          <w:sz w:val="22"/>
          <w:szCs w:val="22"/>
          <w:lang w:val="en-US" w:eastAsia="ko-KR"/>
        </w:rPr>
        <w:t>first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ly </w:t>
      </w:r>
      <w:r>
        <w:rPr>
          <w:rFonts w:ascii="Times New Roman" w:hAnsi="Times New Roman"/>
          <w:sz w:val="22"/>
          <w:szCs w:val="22"/>
          <w:lang w:val="en-US" w:eastAsia="ko-KR"/>
        </w:rPr>
        <w:t>transmit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 PUCCH </w:t>
      </w:r>
      <w:r w:rsidR="007D38D7">
        <w:rPr>
          <w:rFonts w:ascii="Times New Roman" w:hAnsi="Times New Roman" w:hint="eastAsia"/>
          <w:sz w:val="22"/>
          <w:szCs w:val="22"/>
          <w:lang w:val="en-US" w:eastAsia="ko-KR"/>
        </w:rPr>
        <w:t>channel for</w:t>
      </w:r>
      <w:r w:rsidR="00402A74" w:rsidRPr="00402A74">
        <w:rPr>
          <w:rFonts w:ascii="Times New Roman" w:hAnsi="Times New Roman"/>
          <w:sz w:val="22"/>
          <w:szCs w:val="22"/>
          <w:lang w:val="en-US" w:eastAsia="ko-KR"/>
        </w:rPr>
        <w:t xml:space="preserve"> beam report transmission procedure</w:t>
      </w:r>
      <w:r w:rsidR="00402A74" w:rsidRP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Mode A and Mode B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.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I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f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the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 resources for beam reporting are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not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>pre-configured, the UE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>request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s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 resources 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 xml:space="preserve">from the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>network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>for</w:t>
      </w:r>
      <w:r w:rsidR="00402A74" w:rsidRPr="00402A74">
        <w:t xml:space="preserve"> </w:t>
      </w:r>
      <w:r w:rsidR="00402A74" w:rsidRPr="00402A74">
        <w:rPr>
          <w:rFonts w:ascii="Times New Roman" w:hAnsi="Times New Roman"/>
          <w:sz w:val="22"/>
          <w:szCs w:val="22"/>
          <w:lang w:val="en-US" w:eastAsia="ko-KR"/>
        </w:rPr>
        <w:t>second UL channel to carry beam report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 beam reporting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 xml:space="preserve"> (Mode A)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. If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the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resources for beam reports are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already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pre-configured, the UE </w:t>
      </w:r>
      <w:r w:rsidR="00402A74" w:rsidRPr="00A47EEB">
        <w:rPr>
          <w:rFonts w:ascii="Times New Roman" w:hAnsi="Times New Roman"/>
          <w:sz w:val="22"/>
          <w:szCs w:val="22"/>
          <w:lang w:val="en-US" w:eastAsia="ko-KR"/>
        </w:rPr>
        <w:t>notif</w:t>
      </w:r>
      <w:r w:rsidR="00402A74">
        <w:rPr>
          <w:rFonts w:ascii="Times New Roman" w:hAnsi="Times New Roman"/>
          <w:sz w:val="22"/>
          <w:szCs w:val="22"/>
          <w:lang w:val="en-US" w:eastAsia="ko-KR"/>
        </w:rPr>
        <w:t>ies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402A74">
        <w:rPr>
          <w:rFonts w:ascii="Times New Roman" w:hAnsi="Times New Roman" w:hint="eastAsia"/>
          <w:sz w:val="22"/>
          <w:szCs w:val="22"/>
          <w:lang w:val="en-US" w:eastAsia="ko-KR"/>
        </w:rPr>
        <w:t xml:space="preserve">the network 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>that it wants to use those resources for beam reports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 xml:space="preserve"> (Mode B)</w:t>
      </w:r>
      <w:r w:rsidRPr="00A47EEB">
        <w:rPr>
          <w:rFonts w:ascii="Times New Roman" w:hAnsi="Times New Roman"/>
          <w:sz w:val="22"/>
          <w:szCs w:val="22"/>
          <w:lang w:val="en-US" w:eastAsia="ko-KR"/>
        </w:rPr>
        <w:t xml:space="preserve">. 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>In th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>ese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 xml:space="preserve"> case</w:t>
      </w:r>
      <w:r w:rsidR="00F7261C">
        <w:rPr>
          <w:rFonts w:ascii="Times New Roman" w:hAnsi="Times New Roman" w:hint="eastAsia"/>
          <w:sz w:val="22"/>
          <w:szCs w:val="22"/>
          <w:lang w:val="en-US" w:eastAsia="ko-KR"/>
        </w:rPr>
        <w:t>s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 xml:space="preserve">, the first </w:t>
      </w:r>
      <w:r w:rsidR="006731F1">
        <w:rPr>
          <w:rFonts w:ascii="Times New Roman" w:hAnsi="Times New Roman" w:hint="eastAsia"/>
          <w:sz w:val="22"/>
          <w:szCs w:val="22"/>
          <w:lang w:val="en-US" w:eastAsia="ko-KR"/>
        </w:rPr>
        <w:t>PUCCH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7D38D7">
        <w:rPr>
          <w:rFonts w:ascii="Times New Roman" w:hAnsi="Times New Roman" w:hint="eastAsia"/>
          <w:sz w:val="22"/>
          <w:szCs w:val="22"/>
          <w:lang w:val="en-US" w:eastAsia="ko-KR"/>
        </w:rPr>
        <w:t xml:space="preserve">channel 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>may be configured as one-bit or mu</w:t>
      </w:r>
      <w:r w:rsidR="002337B0">
        <w:rPr>
          <w:rFonts w:ascii="Times New Roman" w:hAnsi="Times New Roman" w:hint="eastAsia"/>
          <w:sz w:val="22"/>
          <w:szCs w:val="22"/>
          <w:lang w:val="en-US" w:eastAsia="ko-KR"/>
        </w:rPr>
        <w:t>l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 xml:space="preserve">ti-bit. If it is configured as one-bit, the UE can only use it for resource information request or notification to the </w:t>
      </w:r>
      <w:r w:rsidR="006731F1">
        <w:rPr>
          <w:rFonts w:ascii="Times New Roman" w:hAnsi="Times New Roman" w:hint="eastAsia"/>
          <w:sz w:val="22"/>
          <w:szCs w:val="22"/>
          <w:lang w:val="en-US" w:eastAsia="ko-KR"/>
        </w:rPr>
        <w:t>network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 xml:space="preserve">. However, if the information is multi-bit, it can be utilized for more than just resource information requests or notifications to the </w:t>
      </w:r>
      <w:r w:rsidR="006731F1">
        <w:rPr>
          <w:rFonts w:ascii="Times New Roman" w:hAnsi="Times New Roman" w:hint="eastAsia"/>
          <w:sz w:val="22"/>
          <w:szCs w:val="22"/>
          <w:lang w:val="en-US" w:eastAsia="ko-KR"/>
        </w:rPr>
        <w:t>network</w:t>
      </w:r>
      <w:r w:rsidR="006731F1" w:rsidRPr="006731F1">
        <w:rPr>
          <w:rFonts w:ascii="Times New Roman" w:hAnsi="Times New Roman"/>
          <w:sz w:val="22"/>
          <w:szCs w:val="22"/>
          <w:lang w:val="en-US" w:eastAsia="ko-KR"/>
        </w:rPr>
        <w:t>.</w:t>
      </w:r>
      <w:r w:rsidR="00C76754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</w:p>
    <w:p w14:paraId="6A1F9276" w14:textId="77177D34" w:rsidR="00A47EEB" w:rsidRDefault="00C76754" w:rsidP="00A47EEB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For example, since the </w:t>
      </w:r>
      <w:r>
        <w:rPr>
          <w:rFonts w:ascii="Times New Roman" w:hAnsi="Times New Roman"/>
          <w:sz w:val="22"/>
          <w:szCs w:val="22"/>
          <w:lang w:val="en-US" w:eastAsia="ko-KR"/>
        </w:rPr>
        <w:t>quality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 of current beam or new beam(s) </w:t>
      </w:r>
      <w:r w:rsidR="006E6BBB" w:rsidRPr="006E6BBB">
        <w:rPr>
          <w:rFonts w:ascii="Times New Roman" w:hAnsi="Times New Roman"/>
          <w:sz w:val="22"/>
          <w:szCs w:val="22"/>
          <w:lang w:val="en-US" w:eastAsia="ko-KR"/>
        </w:rPr>
        <w:t>at the time of sending the first PUCCH</w:t>
      </w:r>
      <w:r w:rsidR="006E6BBB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depends on the triggering events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and the following procedure (e.g., </w:t>
      </w:r>
      <w:r w:rsidRPr="00C76754">
        <w:rPr>
          <w:rFonts w:ascii="Times New Roman" w:hAnsi="Times New Roman"/>
          <w:sz w:val="22"/>
          <w:szCs w:val="22"/>
          <w:lang w:val="en-US" w:eastAsia="ko-KR"/>
        </w:rPr>
        <w:t xml:space="preserve">UL signaling content(s) of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beam</w:t>
      </w:r>
      <w:r w:rsidRPr="00C76754">
        <w:rPr>
          <w:rFonts w:ascii="Times New Roman" w:hAnsi="Times New Roman"/>
          <w:sz w:val="22"/>
          <w:szCs w:val="22"/>
          <w:lang w:val="en-US" w:eastAsia="ko-KR"/>
        </w:rPr>
        <w:t xml:space="preserve"> report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)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 also depends on the triggering events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, the </w:t>
      </w:r>
      <w:r w:rsidR="006E6BBB">
        <w:rPr>
          <w:rFonts w:ascii="Times New Roman" w:hAnsi="Times New Roman" w:hint="eastAsia"/>
          <w:sz w:val="22"/>
          <w:szCs w:val="22"/>
          <w:lang w:val="en-US" w:eastAsia="ko-KR"/>
        </w:rPr>
        <w:t>information</w:t>
      </w:r>
      <w:r w:rsidR="006E6BBB" w:rsidRPr="006E6BBB">
        <w:rPr>
          <w:rFonts w:ascii="Times New Roman" w:hAnsi="Times New Roman"/>
          <w:sz w:val="22"/>
          <w:szCs w:val="22"/>
          <w:lang w:val="en-US" w:eastAsia="ko-KR"/>
        </w:rPr>
        <w:t xml:space="preserve"> associated with </w:t>
      </w:r>
      <w:r w:rsidR="006E6BBB">
        <w:rPr>
          <w:rFonts w:ascii="Times New Roman" w:hAnsi="Times New Roman" w:hint="eastAsia"/>
          <w:sz w:val="22"/>
          <w:szCs w:val="22"/>
          <w:lang w:val="en-US" w:eastAsia="ko-KR"/>
        </w:rPr>
        <w:t xml:space="preserve">event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(e.g., 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>E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vent</w:t>
      </w:r>
      <w:r w:rsidR="00136150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>ID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 or </w:t>
      </w:r>
      <w:r w:rsidR="00504FC5" w:rsidRPr="00504FC5">
        <w:rPr>
          <w:rFonts w:ascii="Times New Roman" w:hAnsi="Times New Roman"/>
          <w:sz w:val="22"/>
          <w:szCs w:val="22"/>
          <w:lang w:val="en-US" w:eastAsia="ko-KR"/>
        </w:rPr>
        <w:t xml:space="preserve">New 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>Event</w:t>
      </w:r>
      <w:r w:rsidR="00504FC5" w:rsidRPr="00504FC5">
        <w:rPr>
          <w:rFonts w:ascii="Times New Roman" w:hAnsi="Times New Roman"/>
          <w:sz w:val="22"/>
          <w:szCs w:val="22"/>
          <w:lang w:val="en-US" w:eastAsia="ko-KR"/>
        </w:rPr>
        <w:t xml:space="preserve"> Indicator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 similar with NDI</w:t>
      </w:r>
      <w:r w:rsidR="006E6BBB">
        <w:rPr>
          <w:rFonts w:ascii="Times New Roman" w:hAnsi="Times New Roman" w:hint="eastAsia"/>
          <w:sz w:val="22"/>
          <w:szCs w:val="22"/>
          <w:lang w:val="en-US" w:eastAsia="ko-KR"/>
        </w:rPr>
        <w:t>)</w:t>
      </w:r>
      <w:r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can be </w:t>
      </w:r>
      <w:r w:rsidR="00504FC5">
        <w:rPr>
          <w:rFonts w:ascii="Times New Roman" w:hAnsi="Times New Roman"/>
          <w:sz w:val="22"/>
          <w:szCs w:val="22"/>
          <w:lang w:val="en-US" w:eastAsia="ko-KR"/>
        </w:rPr>
        <w:t>include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>d in first PUCCH</w:t>
      </w:r>
      <w:r w:rsidR="007D38D7">
        <w:rPr>
          <w:rFonts w:ascii="Times New Roman" w:hAnsi="Times New Roman" w:hint="eastAsia"/>
          <w:sz w:val="22"/>
          <w:szCs w:val="22"/>
          <w:lang w:val="en-US" w:eastAsia="ko-KR"/>
        </w:rPr>
        <w:t xml:space="preserve"> channel</w:t>
      </w:r>
      <w:r w:rsidR="00504FC5">
        <w:rPr>
          <w:rFonts w:ascii="Times New Roman" w:hAnsi="Times New Roman" w:hint="eastAsia"/>
          <w:sz w:val="22"/>
          <w:szCs w:val="22"/>
          <w:lang w:val="en-US" w:eastAsia="ko-KR"/>
        </w:rPr>
        <w:t xml:space="preserve">. </w:t>
      </w:r>
      <w:r w:rsidR="000876D3">
        <w:rPr>
          <w:rFonts w:ascii="Times New Roman" w:hAnsi="Times New Roman" w:hint="eastAsia"/>
          <w:sz w:val="22"/>
          <w:szCs w:val="22"/>
          <w:lang w:val="en-US" w:eastAsia="ko-KR"/>
        </w:rPr>
        <w:t xml:space="preserve">In addition, the </w:t>
      </w:r>
      <w:r w:rsidR="0078271C">
        <w:rPr>
          <w:rFonts w:ascii="Times New Roman" w:hAnsi="Times New Roman" w:hint="eastAsia"/>
          <w:sz w:val="22"/>
          <w:szCs w:val="22"/>
          <w:lang w:val="en-US" w:eastAsia="ko-KR"/>
        </w:rPr>
        <w:t>container(s)</w:t>
      </w:r>
      <w:r w:rsidR="000876D3">
        <w:rPr>
          <w:rFonts w:ascii="Times New Roman" w:hAnsi="Times New Roman" w:hint="eastAsia"/>
          <w:sz w:val="22"/>
          <w:szCs w:val="22"/>
          <w:lang w:val="en-US" w:eastAsia="ko-KR"/>
        </w:rPr>
        <w:t xml:space="preserve"> of </w:t>
      </w:r>
      <w:r w:rsidR="000876D3" w:rsidRPr="000876D3">
        <w:rPr>
          <w:rFonts w:ascii="Times New Roman" w:hAnsi="Times New Roman"/>
          <w:sz w:val="22"/>
          <w:szCs w:val="22"/>
          <w:lang w:val="en-US" w:eastAsia="ko-KR"/>
        </w:rPr>
        <w:t>second UL channel</w:t>
      </w:r>
      <w:r w:rsidR="000876D3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3E6ECD">
        <w:rPr>
          <w:rFonts w:ascii="Times New Roman" w:hAnsi="Times New Roman" w:hint="eastAsia"/>
          <w:sz w:val="22"/>
          <w:szCs w:val="22"/>
          <w:lang w:val="en-US" w:eastAsia="ko-KR"/>
        </w:rPr>
        <w:t xml:space="preserve">(e.g., PUCCH or PUSCH or both) </w:t>
      </w:r>
      <w:r w:rsidR="00133C26" w:rsidRPr="00133C26">
        <w:rPr>
          <w:rFonts w:ascii="Times New Roman" w:hAnsi="Times New Roman"/>
          <w:sz w:val="22"/>
          <w:szCs w:val="22"/>
          <w:lang w:val="en-US" w:eastAsia="ko-KR"/>
        </w:rPr>
        <w:t xml:space="preserve">can be selected based on </w:t>
      </w:r>
      <w:r w:rsidR="00A27F61">
        <w:rPr>
          <w:rFonts w:ascii="Times New Roman" w:hAnsi="Times New Roman" w:hint="eastAsia"/>
          <w:sz w:val="22"/>
          <w:szCs w:val="22"/>
          <w:lang w:val="en-US" w:eastAsia="ko-KR"/>
        </w:rPr>
        <w:t xml:space="preserve">UL signaling contents(s) </w:t>
      </w:r>
      <w:r w:rsidR="00133C26">
        <w:rPr>
          <w:rFonts w:ascii="Times New Roman" w:hAnsi="Times New Roman" w:hint="eastAsia"/>
          <w:sz w:val="22"/>
          <w:szCs w:val="22"/>
          <w:lang w:val="en-US" w:eastAsia="ko-KR"/>
        </w:rPr>
        <w:t>or size</w:t>
      </w:r>
      <w:r w:rsidR="007D2058">
        <w:rPr>
          <w:rFonts w:ascii="Times New Roman" w:hAnsi="Times New Roman" w:hint="eastAsia"/>
          <w:sz w:val="22"/>
          <w:szCs w:val="22"/>
          <w:lang w:val="en-US" w:eastAsia="ko-KR"/>
        </w:rPr>
        <w:t>(s)</w:t>
      </w:r>
      <w:r w:rsidR="00133C26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A27F61">
        <w:rPr>
          <w:rFonts w:ascii="Times New Roman" w:hAnsi="Times New Roman" w:hint="eastAsia"/>
          <w:sz w:val="22"/>
          <w:szCs w:val="22"/>
          <w:lang w:val="en-US" w:eastAsia="ko-KR"/>
        </w:rPr>
        <w:t xml:space="preserve">of beam report. </w:t>
      </w:r>
      <w:r w:rsidR="003E6ECD">
        <w:rPr>
          <w:rFonts w:ascii="Times New Roman" w:hAnsi="Times New Roman" w:hint="eastAsia"/>
          <w:sz w:val="22"/>
          <w:szCs w:val="22"/>
          <w:lang w:val="en-US" w:eastAsia="ko-KR"/>
        </w:rPr>
        <w:t>Thus,</w:t>
      </w:r>
      <w:r w:rsidR="0078271C">
        <w:rPr>
          <w:rFonts w:ascii="Times New Roman" w:hAnsi="Times New Roman" w:hint="eastAsia"/>
          <w:sz w:val="22"/>
          <w:szCs w:val="22"/>
          <w:lang w:val="en-US" w:eastAsia="ko-KR"/>
        </w:rPr>
        <w:t xml:space="preserve"> the</w:t>
      </w:r>
      <w:r w:rsidR="0078271C" w:rsidRPr="006E6BB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78271C">
        <w:rPr>
          <w:rFonts w:ascii="Times New Roman" w:hAnsi="Times New Roman" w:hint="eastAsia"/>
          <w:sz w:val="22"/>
          <w:szCs w:val="22"/>
          <w:lang w:val="en-US" w:eastAsia="ko-KR"/>
        </w:rPr>
        <w:t>container</w:t>
      </w:r>
      <w:r w:rsidR="003E6ECD">
        <w:rPr>
          <w:rFonts w:ascii="Times New Roman" w:hAnsi="Times New Roman" w:hint="eastAsia"/>
          <w:sz w:val="22"/>
          <w:szCs w:val="22"/>
          <w:lang w:val="en-US" w:eastAsia="ko-KR"/>
        </w:rPr>
        <w:t xml:space="preserve"> of second UL channel </w:t>
      </w:r>
      <w:r w:rsidR="00133C26">
        <w:rPr>
          <w:rFonts w:ascii="Times New Roman" w:hAnsi="Times New Roman" w:hint="eastAsia"/>
          <w:sz w:val="22"/>
          <w:szCs w:val="22"/>
          <w:lang w:val="en-US" w:eastAsia="ko-KR"/>
        </w:rPr>
        <w:t>can be included in first PUCCH</w:t>
      </w:r>
      <w:r w:rsidR="007D38D7">
        <w:rPr>
          <w:rFonts w:ascii="Times New Roman" w:hAnsi="Times New Roman" w:hint="eastAsia"/>
          <w:sz w:val="22"/>
          <w:szCs w:val="22"/>
          <w:lang w:val="en-US" w:eastAsia="ko-KR"/>
        </w:rPr>
        <w:t xml:space="preserve"> channel</w:t>
      </w:r>
      <w:r w:rsidR="00133C26">
        <w:rPr>
          <w:rFonts w:ascii="Times New Roman" w:hAnsi="Times New Roman" w:hint="eastAsia"/>
          <w:sz w:val="22"/>
          <w:szCs w:val="22"/>
          <w:lang w:val="en-US" w:eastAsia="ko-KR"/>
        </w:rPr>
        <w:t xml:space="preserve">. </w:t>
      </w:r>
      <w:r w:rsidR="009B6D9A">
        <w:rPr>
          <w:rFonts w:ascii="Times New Roman" w:hAnsi="Times New Roman" w:hint="eastAsia"/>
          <w:sz w:val="22"/>
          <w:szCs w:val="22"/>
          <w:lang w:val="en-US" w:eastAsia="ko-KR"/>
        </w:rPr>
        <w:t>On the other hand</w:t>
      </w:r>
      <w:r w:rsidR="00133C26">
        <w:rPr>
          <w:rFonts w:ascii="Times New Roman" w:hAnsi="Times New Roman" w:hint="eastAsia"/>
          <w:sz w:val="22"/>
          <w:szCs w:val="22"/>
          <w:lang w:val="en-US" w:eastAsia="ko-KR"/>
        </w:rPr>
        <w:t xml:space="preserve">, </w:t>
      </w:r>
      <w:r w:rsidR="007D2058">
        <w:rPr>
          <w:rFonts w:ascii="Times New Roman" w:hAnsi="Times New Roman" w:hint="eastAsia"/>
          <w:sz w:val="22"/>
          <w:szCs w:val="22"/>
          <w:lang w:val="en-US" w:eastAsia="ko-KR"/>
        </w:rPr>
        <w:t xml:space="preserve">since </w:t>
      </w:r>
      <w:r w:rsidR="007D2058" w:rsidRPr="007D2058">
        <w:rPr>
          <w:rFonts w:ascii="Times New Roman" w:hAnsi="Times New Roman"/>
          <w:sz w:val="22"/>
          <w:szCs w:val="22"/>
          <w:lang w:val="en-US" w:eastAsia="ko-KR"/>
        </w:rPr>
        <w:t>cross-CC beam reporting is supported</w:t>
      </w:r>
      <w:r w:rsidR="007D2058">
        <w:rPr>
          <w:rFonts w:ascii="Times New Roman" w:hAnsi="Times New Roman" w:hint="eastAsia"/>
          <w:sz w:val="22"/>
          <w:szCs w:val="22"/>
          <w:lang w:val="en-US" w:eastAsia="ko-KR"/>
        </w:rPr>
        <w:t xml:space="preserve">, </w:t>
      </w:r>
      <w:r w:rsidR="0078271C">
        <w:rPr>
          <w:rFonts w:ascii="Times New Roman" w:hAnsi="Times New Roman" w:hint="eastAsia"/>
          <w:sz w:val="22"/>
          <w:szCs w:val="22"/>
          <w:lang w:val="en-US" w:eastAsia="ko-KR"/>
        </w:rPr>
        <w:t>cell ID and RS</w:t>
      </w:r>
      <w:r w:rsidR="00DD57AD">
        <w:rPr>
          <w:rFonts w:ascii="Times New Roman" w:hAnsi="Times New Roman" w:hint="eastAsia"/>
          <w:sz w:val="22"/>
          <w:szCs w:val="22"/>
          <w:lang w:val="en-US" w:eastAsia="ko-KR"/>
        </w:rPr>
        <w:t xml:space="preserve"> </w:t>
      </w:r>
      <w:r w:rsidR="0078271C">
        <w:rPr>
          <w:rFonts w:ascii="Times New Roman" w:hAnsi="Times New Roman" w:hint="eastAsia"/>
          <w:sz w:val="22"/>
          <w:szCs w:val="22"/>
          <w:lang w:val="en-US" w:eastAsia="ko-KR"/>
        </w:rPr>
        <w:t xml:space="preserve">ID </w:t>
      </w:r>
      <w:r w:rsidR="00DD57AD">
        <w:rPr>
          <w:rFonts w:ascii="Times New Roman" w:hAnsi="Times New Roman" w:hint="eastAsia"/>
          <w:sz w:val="22"/>
          <w:szCs w:val="22"/>
          <w:lang w:val="en-US" w:eastAsia="ko-KR"/>
        </w:rPr>
        <w:t>can be</w:t>
      </w:r>
      <w:r w:rsidR="00DD57AD" w:rsidRPr="00DD57AD">
        <w:rPr>
          <w:rFonts w:ascii="Times New Roman" w:hAnsi="Times New Roman"/>
          <w:sz w:val="22"/>
          <w:szCs w:val="22"/>
          <w:lang w:val="en-US" w:eastAsia="ko-KR"/>
        </w:rPr>
        <w:t xml:space="preserve"> a part of</w:t>
      </w:r>
      <w:r w:rsidR="00DD57AD">
        <w:rPr>
          <w:rFonts w:ascii="Times New Roman" w:hAnsi="Times New Roman" w:hint="eastAsia"/>
          <w:sz w:val="22"/>
          <w:szCs w:val="22"/>
          <w:lang w:val="en-US" w:eastAsia="ko-KR"/>
        </w:rPr>
        <w:t xml:space="preserve"> first PUCCH</w:t>
      </w:r>
      <w:r w:rsidR="00545127">
        <w:rPr>
          <w:rFonts w:ascii="Times New Roman" w:hAnsi="Times New Roman" w:hint="eastAsia"/>
          <w:sz w:val="22"/>
          <w:szCs w:val="22"/>
          <w:lang w:val="en-US" w:eastAsia="ko-KR"/>
        </w:rPr>
        <w:t xml:space="preserve"> channel</w:t>
      </w:r>
      <w:r w:rsidR="00DD57AD" w:rsidRPr="00DD57AD">
        <w:rPr>
          <w:rFonts w:ascii="Times New Roman" w:hAnsi="Times New Roman"/>
          <w:sz w:val="22"/>
          <w:szCs w:val="22"/>
          <w:lang w:val="en-US" w:eastAsia="ko-KR"/>
        </w:rPr>
        <w:t>.</w:t>
      </w:r>
    </w:p>
    <w:p w14:paraId="3EA24F7F" w14:textId="77777777" w:rsidR="00E510C3" w:rsidRDefault="00E510C3" w:rsidP="00A47EEB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</w:p>
    <w:p w14:paraId="713BF213" w14:textId="77777777" w:rsidR="00E510C3" w:rsidRDefault="00E510C3" w:rsidP="00E510C3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23C2B03A" w14:textId="4BE8353D" w:rsidR="00E510C3" w:rsidRPr="00192929" w:rsidRDefault="00183FFA" w:rsidP="00E510C3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183FFA">
        <w:rPr>
          <w:rFonts w:ascii="Times New Roman" w:hAnsi="Times New Roman"/>
          <w:b/>
          <w:color w:val="000000"/>
          <w:sz w:val="22"/>
          <w:szCs w:val="20"/>
        </w:rPr>
        <w:t>On beam report transmission procedure for UE-initiated/event-driven beam reporting</w:t>
      </w:r>
      <w:r w:rsidR="00E510C3" w:rsidRPr="00EE2609">
        <w:rPr>
          <w:rFonts w:ascii="Times New Roman" w:hAnsi="Times New Roman"/>
          <w:b/>
          <w:color w:val="000000"/>
          <w:sz w:val="22"/>
          <w:szCs w:val="20"/>
        </w:rPr>
        <w:t xml:space="preserve">, </w:t>
      </w:r>
      <w:r w:rsidR="00E510C3">
        <w:rPr>
          <w:rFonts w:ascii="Times New Roman" w:hAnsi="Times New Roman"/>
          <w:b/>
          <w:color w:val="000000"/>
          <w:sz w:val="22"/>
          <w:szCs w:val="20"/>
        </w:rPr>
        <w:t>the</w:t>
      </w:r>
      <w:r w:rsidR="00E510C3" w:rsidRPr="00EE2609">
        <w:rPr>
          <w:rFonts w:ascii="Times New Roman" w:hAnsi="Times New Roman"/>
          <w:b/>
          <w:color w:val="000000"/>
          <w:sz w:val="22"/>
          <w:szCs w:val="20"/>
        </w:rPr>
        <w:t xml:space="preserve"> </w:t>
      </w:r>
      <w:r w:rsidR="00136150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Event ID, New Event Indicator, container(s) of second UL channel, cell ID, or RS ID can </w:t>
      </w:r>
      <w:r w:rsidR="00140D2C">
        <w:rPr>
          <w:rFonts w:ascii="Times New Roman" w:hAnsi="Times New Roman"/>
          <w:b/>
          <w:color w:val="000000"/>
          <w:sz w:val="22"/>
          <w:szCs w:val="20"/>
          <w:lang w:eastAsia="ko-KR"/>
        </w:rPr>
        <w:t>be part</w:t>
      </w:r>
      <w:r w:rsidR="00136150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of first PUCCH</w:t>
      </w:r>
      <w:r w:rsidR="00545127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channel</w:t>
      </w:r>
      <w:r w:rsidR="00E510C3"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132E45E4" w14:textId="77777777" w:rsidR="00E510C3" w:rsidRDefault="00E510C3" w:rsidP="00A47EEB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4CC72F37" w14:textId="19D1DB7C" w:rsidR="0026761A" w:rsidRDefault="009A6BA7" w:rsidP="0026761A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9A6BA7">
        <w:rPr>
          <w:rFonts w:ascii="Times New Roman" w:hAnsi="Times New Roman"/>
          <w:sz w:val="22"/>
          <w:szCs w:val="22"/>
          <w:lang w:eastAsia="ko-KR"/>
        </w:rPr>
        <w:t xml:space="preserve">Regarding </w:t>
      </w:r>
      <w:r w:rsidR="00070632" w:rsidRPr="00070632">
        <w:rPr>
          <w:rFonts w:ascii="Times New Roman" w:hAnsi="Times New Roman"/>
          <w:sz w:val="22"/>
          <w:szCs w:val="22"/>
          <w:lang w:eastAsia="ko-KR"/>
        </w:rPr>
        <w:t>UE-initiated/event-driven beam reporting</w:t>
      </w:r>
      <w:r w:rsidR="00070632">
        <w:rPr>
          <w:rFonts w:ascii="Times New Roman" w:hAnsi="Times New Roman" w:hint="eastAsia"/>
          <w:sz w:val="22"/>
          <w:szCs w:val="22"/>
          <w:lang w:eastAsia="ko-KR"/>
        </w:rPr>
        <w:t xml:space="preserve"> (</w:t>
      </w:r>
      <w:r w:rsidR="00070632" w:rsidRPr="00070632">
        <w:rPr>
          <w:rFonts w:ascii="Times New Roman" w:hAnsi="Times New Roman"/>
          <w:sz w:val="22"/>
          <w:szCs w:val="22"/>
          <w:lang w:eastAsia="ko-KR"/>
        </w:rPr>
        <w:t>depending on Event-2</w:t>
      </w:r>
      <w:r w:rsidR="00070632">
        <w:rPr>
          <w:rFonts w:ascii="Times New Roman" w:hAnsi="Times New Roman" w:hint="eastAsia"/>
          <w:sz w:val="22"/>
          <w:szCs w:val="22"/>
          <w:lang w:eastAsia="ko-KR"/>
        </w:rPr>
        <w:t>)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070632">
        <w:rPr>
          <w:rFonts w:ascii="Times New Roman" w:hAnsi="Times New Roman" w:hint="eastAsia"/>
          <w:sz w:val="22"/>
          <w:szCs w:val="22"/>
          <w:lang w:eastAsia="ko-KR"/>
        </w:rPr>
        <w:t>a</w:t>
      </w:r>
      <w:r w:rsidR="00070632" w:rsidRPr="00070632">
        <w:rPr>
          <w:rFonts w:ascii="Times New Roman" w:hAnsi="Times New Roman"/>
          <w:sz w:val="22"/>
          <w:szCs w:val="22"/>
          <w:lang w:eastAsia="ko-KR"/>
        </w:rPr>
        <w:t>t least one beam is reported in the reporting instance</w:t>
      </w:r>
      <w:r w:rsidR="00D25ED7">
        <w:rPr>
          <w:rFonts w:ascii="Times New Roman" w:hAnsi="Times New Roman" w:hint="eastAsia"/>
          <w:sz w:val="22"/>
          <w:szCs w:val="22"/>
          <w:lang w:eastAsia="ko-KR"/>
        </w:rPr>
        <w:t>.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If the triggering condition is satisfied based on the quality of the </w:t>
      </w:r>
      <w:r w:rsidR="004D5DA7">
        <w:rPr>
          <w:rFonts w:ascii="Times New Roman" w:hAnsi="Times New Roman" w:hint="eastAsia"/>
          <w:sz w:val="22"/>
          <w:szCs w:val="22"/>
          <w:lang w:eastAsia="ko-KR"/>
        </w:rPr>
        <w:t>current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beam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and </w:t>
      </w:r>
      <w:r w:rsidR="004D5DA7">
        <w:rPr>
          <w:rFonts w:ascii="Times New Roman" w:hAnsi="Times New Roman" w:hint="eastAsia"/>
          <w:sz w:val="22"/>
          <w:szCs w:val="22"/>
          <w:lang w:eastAsia="ko-KR"/>
        </w:rPr>
        <w:t>new beam(s)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>, the UE select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>(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>s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>)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N  beam</w:t>
      </w:r>
      <w:r w:rsidR="004D5DA7">
        <w:rPr>
          <w:rFonts w:ascii="Times New Roman" w:hAnsi="Times New Roman" w:hint="eastAsia"/>
          <w:sz w:val="22"/>
          <w:szCs w:val="22"/>
          <w:lang w:eastAsia="ko-KR"/>
        </w:rPr>
        <w:t>(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>s</w:t>
      </w:r>
      <w:r w:rsidR="004D5DA7">
        <w:rPr>
          <w:rFonts w:ascii="Times New Roman" w:hAnsi="Times New Roman" w:hint="eastAsia"/>
          <w:sz w:val="22"/>
          <w:szCs w:val="22"/>
          <w:lang w:eastAsia="ko-KR"/>
        </w:rPr>
        <w:t>)</w:t>
      </w:r>
      <w:r w:rsidR="005F3D9D" w:rsidRPr="005F3D9D">
        <w:rPr>
          <w:rFonts w:ascii="Times New Roman" w:hAnsi="Times New Roman"/>
          <w:sz w:val="22"/>
          <w:szCs w:val="22"/>
          <w:lang w:eastAsia="ko-KR"/>
        </w:rPr>
        <w:t xml:space="preserve"> that satisfy the beam selection condition among the measured beams and then reports information about the corresponding beams to the gNB.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 xml:space="preserve"> For deciding the </w:t>
      </w:r>
      <w:r w:rsidR="00070632">
        <w:rPr>
          <w:rFonts w:ascii="Times New Roman" w:hAnsi="Times New Roman" w:hint="eastAsia"/>
          <w:sz w:val="22"/>
          <w:szCs w:val="22"/>
          <w:lang w:eastAsia="ko-KR"/>
        </w:rPr>
        <w:t xml:space="preserve">candidate </w:t>
      </w:r>
      <w:r w:rsidR="008A52C6">
        <w:rPr>
          <w:rFonts w:ascii="Times New Roman" w:hAnsi="Times New Roman" w:hint="eastAsia"/>
          <w:sz w:val="22"/>
          <w:szCs w:val="22"/>
          <w:lang w:eastAsia="ko-KR"/>
        </w:rPr>
        <w:t>value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 xml:space="preserve"> of N, it c</w:t>
      </w:r>
      <w:r w:rsidR="0026761A" w:rsidRPr="0026761A">
        <w:rPr>
          <w:rFonts w:ascii="Times New Roman" w:hAnsi="Times New Roman"/>
          <w:sz w:val="22"/>
          <w:szCs w:val="22"/>
          <w:lang w:eastAsia="ko-KR"/>
        </w:rPr>
        <w:t xml:space="preserve">ould be set to include beam selection conditions for 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 xml:space="preserve">triggering condition. </w:t>
      </w:r>
      <w:r w:rsidR="0026761A" w:rsidRPr="0026761A">
        <w:rPr>
          <w:rFonts w:ascii="Times New Roman" w:hAnsi="Times New Roman"/>
          <w:sz w:val="22"/>
          <w:szCs w:val="22"/>
          <w:lang w:eastAsia="ko-KR"/>
        </w:rPr>
        <w:t xml:space="preserve">Alternatively, additional signaling for conditions 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>of</w:t>
      </w:r>
      <w:r w:rsidR="0026761A" w:rsidRPr="0026761A">
        <w:rPr>
          <w:rFonts w:ascii="Times New Roman" w:hAnsi="Times New Roman"/>
          <w:sz w:val="22"/>
          <w:szCs w:val="22"/>
          <w:lang w:eastAsia="ko-KR"/>
        </w:rPr>
        <w:t xml:space="preserve"> beam selection, distinct from the triggering condition configuration signaling, </w:t>
      </w:r>
      <w:r w:rsidR="0026761A">
        <w:rPr>
          <w:rFonts w:ascii="Times New Roman" w:hAnsi="Times New Roman" w:hint="eastAsia"/>
          <w:sz w:val="22"/>
          <w:szCs w:val="22"/>
          <w:lang w:eastAsia="ko-KR"/>
        </w:rPr>
        <w:t xml:space="preserve">could </w:t>
      </w:r>
      <w:r w:rsidR="0026761A" w:rsidRPr="0026761A">
        <w:rPr>
          <w:rFonts w:ascii="Times New Roman" w:hAnsi="Times New Roman"/>
          <w:sz w:val="22"/>
          <w:szCs w:val="22"/>
          <w:lang w:eastAsia="ko-KR"/>
        </w:rPr>
        <w:t>be provided to the UE.</w:t>
      </w:r>
      <w:r w:rsidR="00915AA4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</w:p>
    <w:p w14:paraId="3847251E" w14:textId="65AB3BAD" w:rsidR="00915AA4" w:rsidRPr="00C41573" w:rsidRDefault="00915AA4" w:rsidP="0026761A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lastRenderedPageBreak/>
        <w:t>F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or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the </w:t>
      </w:r>
      <w:r w:rsidRPr="00915AA4">
        <w:rPr>
          <w:rFonts w:ascii="Times New Roman" w:hAnsi="Times New Roman"/>
          <w:sz w:val="22"/>
          <w:szCs w:val="22"/>
          <w:lang w:eastAsia="ko-KR"/>
        </w:rPr>
        <w:t>beam selection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on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 UE-initiated/event-driven beam reporting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, a single 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condition can be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used 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without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depending on 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a triggering event or </w:t>
      </w:r>
      <w:r>
        <w:rPr>
          <w:rFonts w:ascii="Times New Roman" w:hAnsi="Times New Roman" w:hint="eastAsia"/>
          <w:sz w:val="22"/>
          <w:szCs w:val="22"/>
          <w:lang w:eastAsia="ko-KR"/>
        </w:rPr>
        <w:t>other condition</w:t>
      </w:r>
      <w:r w:rsidR="00682B44">
        <w:rPr>
          <w:rFonts w:ascii="Times New Roman" w:hAnsi="Times New Roman" w:hint="eastAsia"/>
          <w:sz w:val="22"/>
          <w:szCs w:val="22"/>
          <w:lang w:eastAsia="ko-KR"/>
        </w:rPr>
        <w:t>s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. </w:t>
      </w:r>
      <w:r w:rsidRPr="00915AA4">
        <w:rPr>
          <w:rFonts w:ascii="Times New Roman" w:hAnsi="Times New Roman"/>
          <w:sz w:val="22"/>
          <w:szCs w:val="22"/>
          <w:lang w:eastAsia="ko-KR"/>
        </w:rPr>
        <w:t>For example</w:t>
      </w:r>
      <w:r w:rsidR="00620788">
        <w:rPr>
          <w:rFonts w:ascii="Times New Roman" w:hAnsi="Times New Roman" w:hint="eastAsia"/>
          <w:sz w:val="22"/>
          <w:szCs w:val="22"/>
          <w:lang w:eastAsia="ko-KR"/>
        </w:rPr>
        <w:t>,</w:t>
      </w:r>
      <w:r w:rsidRPr="00915AA4">
        <w:rPr>
          <w:rFonts w:ascii="Times New Roman" w:hAnsi="Times New Roman"/>
          <w:sz w:val="22"/>
          <w:szCs w:val="22"/>
          <w:lang w:eastAsia="ko-KR"/>
        </w:rPr>
        <w:t xml:space="preserve"> the procedure can be set to select a beam with the best quality. In this case, UE-BR can be performed without any actions such as changing or additionally setting beam selection conditions.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Pr="0026761A">
        <w:rPr>
          <w:rFonts w:ascii="Times New Roman" w:hAnsi="Times New Roman"/>
          <w:sz w:val="22"/>
          <w:szCs w:val="22"/>
          <w:lang w:eastAsia="ko-KR"/>
        </w:rPr>
        <w:t>Alternatively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E93F97">
        <w:rPr>
          <w:rFonts w:ascii="Times New Roman" w:hAnsi="Times New Roman" w:hint="eastAsia"/>
          <w:sz w:val="22"/>
          <w:szCs w:val="22"/>
          <w:lang w:eastAsia="ko-KR"/>
        </w:rPr>
        <w:t>the e</w:t>
      </w:r>
      <w:r w:rsidR="00E93F97" w:rsidRPr="00E93F97">
        <w:rPr>
          <w:rFonts w:ascii="Times New Roman" w:hAnsi="Times New Roman"/>
          <w:sz w:val="22"/>
          <w:szCs w:val="22"/>
          <w:lang w:eastAsia="ko-KR"/>
        </w:rPr>
        <w:t xml:space="preserve">vents discussed in previous meetings </w:t>
      </w:r>
      <w:r w:rsidR="00E93F97">
        <w:rPr>
          <w:rFonts w:ascii="Times New Roman" w:hAnsi="Times New Roman" w:hint="eastAsia"/>
          <w:sz w:val="22"/>
          <w:szCs w:val="22"/>
          <w:lang w:eastAsia="ko-KR"/>
        </w:rPr>
        <w:t xml:space="preserve">(such as event-1 ~ event-9) </w:t>
      </w:r>
      <w:r w:rsidR="00E93F97" w:rsidRPr="00E93F97">
        <w:rPr>
          <w:rFonts w:ascii="Times New Roman" w:hAnsi="Times New Roman"/>
          <w:sz w:val="22"/>
          <w:szCs w:val="22"/>
          <w:lang w:eastAsia="ko-KR"/>
        </w:rPr>
        <w:t>can be used as conditions for beam selection.</w:t>
      </w:r>
      <w:r w:rsidR="00C41573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C41573" w:rsidRPr="00C41573">
        <w:rPr>
          <w:rFonts w:ascii="Times New Roman" w:hAnsi="Times New Roman"/>
          <w:sz w:val="22"/>
          <w:szCs w:val="22"/>
          <w:lang w:eastAsia="ko-KR"/>
        </w:rPr>
        <w:t>In this case, the beam triggering conditions</w:t>
      </w:r>
      <w:r w:rsidR="00C41573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w:r w:rsidR="00C41573" w:rsidRPr="00C41573">
        <w:rPr>
          <w:rFonts w:ascii="Times New Roman" w:hAnsi="Times New Roman"/>
          <w:sz w:val="22"/>
          <w:szCs w:val="22"/>
          <w:lang w:eastAsia="ko-KR"/>
        </w:rPr>
        <w:t>and the beam selection conditions can be different.</w:t>
      </w:r>
    </w:p>
    <w:p w14:paraId="0CB479BE" w14:textId="77777777" w:rsidR="00E510C3" w:rsidRDefault="00E510C3" w:rsidP="00E4275C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4ED6B27A" w14:textId="22510369" w:rsidR="00140D2C" w:rsidRDefault="00140D2C" w:rsidP="00140D2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#1:</w:t>
      </w:r>
    </w:p>
    <w:p w14:paraId="2DEBEC58" w14:textId="6FD579B0" w:rsidR="00140D2C" w:rsidRPr="00A52D06" w:rsidRDefault="00C41573" w:rsidP="00597F31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Regarding</w:t>
      </w:r>
      <w:r w:rsidRPr="00C41573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 UE initiated/event driven beam reporting, beam selection conditions may be the same as or different from beam triggering conditions.</w:t>
      </w:r>
    </w:p>
    <w:p w14:paraId="58E80621" w14:textId="77777777" w:rsidR="00A52D06" w:rsidRPr="00A52D06" w:rsidRDefault="00A52D06" w:rsidP="00A52D06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09F8B208" w14:textId="43792EE8" w:rsidR="00136150" w:rsidRDefault="00136150" w:rsidP="0013615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 w:rsidR="00140D2C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>:</w:t>
      </w:r>
    </w:p>
    <w:p w14:paraId="508B4591" w14:textId="07EB6BC6" w:rsidR="00136150" w:rsidRPr="00D52620" w:rsidRDefault="00D25ED7" w:rsidP="000A0C1A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>For the beam selection on UE-initiated/event-driven beam reporting, a single condition can be used without depending on a triggering event or other conditions</w:t>
      </w:r>
      <w:r w:rsidR="00D52620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698DFAFA" w14:textId="2F9CF96F" w:rsidR="0055490A" w:rsidRPr="00CF1158" w:rsidRDefault="0055490A" w:rsidP="00CF1158">
      <w:pPr>
        <w:spacing w:before="240"/>
        <w:rPr>
          <w:rFonts w:ascii="Times New Roman" w:hAnsi="Times New Roman"/>
          <w:b/>
          <w:color w:val="000000"/>
          <w:sz w:val="22"/>
          <w:szCs w:val="20"/>
        </w:rPr>
      </w:pPr>
    </w:p>
    <w:p w14:paraId="36C17A19" w14:textId="77777777" w:rsidR="00C04348" w:rsidRDefault="00C04348" w:rsidP="00C04348">
      <w:pPr>
        <w:pStyle w:val="1"/>
      </w:pPr>
      <w:r>
        <w:t>Conclusion</w:t>
      </w:r>
    </w:p>
    <w:p w14:paraId="3775E9DF" w14:textId="77777777" w:rsidR="00C04348" w:rsidRPr="00A23896" w:rsidRDefault="00C04348" w:rsidP="00C04348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69035E38" w14:textId="77777777" w:rsidR="00D52620" w:rsidRDefault="00D52620" w:rsidP="00D5262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#1:</w:t>
      </w:r>
    </w:p>
    <w:p w14:paraId="41428082" w14:textId="77777777" w:rsidR="00D52620" w:rsidRPr="00192929" w:rsidRDefault="00D52620" w:rsidP="00D52620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183FFA">
        <w:rPr>
          <w:rFonts w:ascii="Times New Roman" w:hAnsi="Times New Roman"/>
          <w:b/>
          <w:color w:val="000000"/>
          <w:sz w:val="22"/>
          <w:szCs w:val="20"/>
        </w:rPr>
        <w:t>On beam report transmission procedure for UE-initiated/event-driven beam reporting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, </w:t>
      </w:r>
      <w:r>
        <w:rPr>
          <w:rFonts w:ascii="Times New Roman" w:hAnsi="Times New Roman"/>
          <w:b/>
          <w:color w:val="000000"/>
          <w:sz w:val="22"/>
          <w:szCs w:val="20"/>
        </w:rPr>
        <w:t>the</w:t>
      </w:r>
      <w:r w:rsidRPr="00EE2609">
        <w:rPr>
          <w:rFonts w:ascii="Times New Roman" w:hAnsi="Times New Roman"/>
          <w:b/>
          <w:color w:val="000000"/>
          <w:sz w:val="22"/>
          <w:szCs w:val="20"/>
        </w:rPr>
        <w:t xml:space="preserve"> 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Event ID, New Event Indicator, container(s) of second UL channel, cell ID, or RS ID can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be part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of first PUCCH</w:t>
      </w:r>
      <w:r>
        <w:rPr>
          <w:rFonts w:ascii="Times New Roman" w:hAnsi="Times New Roman"/>
          <w:b/>
          <w:color w:val="000000"/>
          <w:sz w:val="22"/>
          <w:szCs w:val="20"/>
        </w:rPr>
        <w:t>.</w:t>
      </w:r>
    </w:p>
    <w:p w14:paraId="1393654C" w14:textId="68A8397D" w:rsidR="00C04348" w:rsidRPr="00D52620" w:rsidRDefault="00C04348" w:rsidP="00C04348">
      <w:pPr>
        <w:spacing w:before="240"/>
        <w:rPr>
          <w:rFonts w:ascii="Times New Roman" w:hAnsi="Times New Roman"/>
          <w:iCs/>
          <w:lang w:eastAsia="ko-KR"/>
        </w:rPr>
      </w:pPr>
    </w:p>
    <w:p w14:paraId="35025551" w14:textId="77777777" w:rsidR="00A52D06" w:rsidRDefault="00A52D06" w:rsidP="00A52D0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#1:</w:t>
      </w:r>
    </w:p>
    <w:p w14:paraId="358FDC18" w14:textId="77777777" w:rsidR="00A52D06" w:rsidRPr="00A52D06" w:rsidRDefault="00A52D06" w:rsidP="00A52D06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Regarding</w:t>
      </w:r>
      <w:r w:rsidRPr="00C41573">
        <w:rPr>
          <w:rFonts w:ascii="Times New Roman" w:hAnsi="Times New Roman"/>
          <w:b/>
          <w:color w:val="000000"/>
          <w:sz w:val="22"/>
          <w:szCs w:val="20"/>
          <w:lang w:eastAsia="ko-KR"/>
        </w:rPr>
        <w:t xml:space="preserve"> UE initiated/event driven beam reporting, beam selection conditions may be the same as or different from beam triggering conditions.</w:t>
      </w:r>
    </w:p>
    <w:p w14:paraId="6AFB4C20" w14:textId="77777777" w:rsidR="00A52D06" w:rsidRPr="00A52D06" w:rsidRDefault="00A52D06" w:rsidP="00A52D06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14:paraId="45A4456F" w14:textId="77777777" w:rsidR="00A52D06" w:rsidRDefault="00A52D06" w:rsidP="00A52D0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>
        <w:rPr>
          <w:rFonts w:ascii="Times New Roman" w:eastAsia="맑은 고딕" w:hAnsi="Times New Roman"/>
          <w:b/>
          <w:sz w:val="22"/>
          <w:lang w:eastAsia="ko-KR"/>
        </w:rPr>
        <w:t>:</w:t>
      </w:r>
    </w:p>
    <w:p w14:paraId="4A089D0C" w14:textId="77777777" w:rsidR="00A52D06" w:rsidRPr="00D52620" w:rsidRDefault="00A52D06" w:rsidP="00A52D06">
      <w:pPr>
        <w:pStyle w:val="af6"/>
        <w:numPr>
          <w:ilvl w:val="0"/>
          <w:numId w:val="9"/>
        </w:numPr>
        <w:spacing w:before="240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D25ED7">
        <w:rPr>
          <w:rFonts w:ascii="Times New Roman" w:hAnsi="Times New Roman"/>
          <w:b/>
          <w:color w:val="000000"/>
          <w:sz w:val="22"/>
          <w:szCs w:val="20"/>
        </w:rPr>
        <w:t>For the beam selection on UE-initiated/event-driven beam reporting, a single condition can be used without depending on a triggering event or other conditions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712DB19B" w14:textId="77777777" w:rsidR="00D52620" w:rsidRPr="00A52D06" w:rsidRDefault="00D52620" w:rsidP="00C04348">
      <w:pPr>
        <w:spacing w:before="240"/>
        <w:rPr>
          <w:rFonts w:ascii="Times New Roman" w:hAnsi="Times New Roman"/>
          <w:iCs/>
          <w:lang w:eastAsia="ko-KR"/>
        </w:rPr>
      </w:pPr>
    </w:p>
    <w:p w14:paraId="18A1DB7F" w14:textId="77777777" w:rsidR="00C04348" w:rsidRDefault="00C04348" w:rsidP="00C04348">
      <w:pPr>
        <w:pStyle w:val="1"/>
      </w:pPr>
      <w:r>
        <w:t>Reference</w:t>
      </w:r>
    </w:p>
    <w:p w14:paraId="04076219" w14:textId="47AD8EA2" w:rsidR="00346A6A" w:rsidRDefault="00C04348" w:rsidP="00731B12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</w:t>
      </w:r>
      <w:r w:rsidR="00731B12" w:rsidRPr="00731B12">
        <w:rPr>
          <w:rFonts w:ascii="Times New Roman" w:hAnsi="Times New Roman"/>
          <w:sz w:val="22"/>
          <w:lang w:eastAsia="x-none"/>
        </w:rPr>
        <w:t xml:space="preserve"> RP-234007, “New WID: NR MIMO Phase 5”, Samsung, RAN #102, December 11 – 15, 2023.</w:t>
      </w:r>
    </w:p>
    <w:bookmarkEnd w:id="0"/>
    <w:p w14:paraId="6BD6D47D" w14:textId="54EBACEB" w:rsidR="005457E1" w:rsidRDefault="005457E1" w:rsidP="005457E1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>[</w:t>
      </w:r>
      <w:r w:rsidR="00A70057">
        <w:rPr>
          <w:rFonts w:ascii="Times New Roman" w:hAnsi="Times New Roman" w:hint="eastAsia"/>
          <w:sz w:val="22"/>
          <w:lang w:eastAsia="ko-KR"/>
        </w:rPr>
        <w:t>2</w:t>
      </w:r>
      <w:r>
        <w:rPr>
          <w:rFonts w:ascii="Times New Roman" w:hAnsi="Times New Roman"/>
          <w:sz w:val="22"/>
          <w:lang w:eastAsia="x-none"/>
        </w:rPr>
        <w:t>] Chair's notes RAN1#11</w:t>
      </w:r>
      <w:r w:rsidR="00A70057">
        <w:rPr>
          <w:rFonts w:ascii="Times New Roman" w:hAnsi="Times New Roman" w:hint="eastAsia"/>
          <w:sz w:val="22"/>
          <w:lang w:eastAsia="ko-KR"/>
        </w:rPr>
        <w:t>7</w:t>
      </w:r>
      <w:r>
        <w:rPr>
          <w:rFonts w:ascii="Times New Roman" w:hAnsi="Times New Roman"/>
          <w:sz w:val="22"/>
          <w:lang w:eastAsia="x-none"/>
        </w:rPr>
        <w:t>.</w:t>
      </w:r>
    </w:p>
    <w:p w14:paraId="2663673B" w14:textId="77777777" w:rsidR="00395F80" w:rsidRPr="005457E1" w:rsidRDefault="00395F80" w:rsidP="00C04348">
      <w:pPr>
        <w:rPr>
          <w:rFonts w:ascii="Times New Roman" w:hAnsi="Times New Roman"/>
          <w:sz w:val="22"/>
          <w:lang w:eastAsia="x-none"/>
        </w:rPr>
      </w:pPr>
    </w:p>
    <w:sectPr w:rsidR="00395F80" w:rsidRPr="005457E1" w:rsidSect="004A1EE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AE6BA" w14:textId="77777777" w:rsidR="00026999" w:rsidRDefault="00026999">
      <w:r>
        <w:separator/>
      </w:r>
    </w:p>
  </w:endnote>
  <w:endnote w:type="continuationSeparator" w:id="0">
    <w:p w14:paraId="429338D2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CF5F5" w14:textId="0D221300" w:rsidR="00A34716" w:rsidRDefault="00177731">
    <w:pPr>
      <w:pStyle w:val="af4"/>
    </w:pPr>
    <w:r>
      <w:rPr>
        <w:noProof/>
      </w:rPr>
      <w:pict w14:anchorId="357CFE99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9635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<v:textbox style="mso-fit-shape-to-text:t" inset="20pt,0,0,15pt">
            <w:txbxContent>
              <w:p w14:paraId="5048CB7F" w14:textId="13B3B24A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AD6A" w14:textId="7DB22E1C" w:rsidR="00A34716" w:rsidRDefault="00177731">
    <w:pPr>
      <w:pStyle w:val="af4"/>
    </w:pPr>
    <w:r>
      <w:rPr>
        <w:noProof/>
      </w:rPr>
      <w:pict w14:anchorId="771762D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9633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<v:textbox style="mso-fit-shape-to-text:t" inset="20pt,0,0,15pt">
            <w:txbxContent>
              <w:p w14:paraId="2EC19C7E" w14:textId="549D6BA8" w:rsidR="00A34716" w:rsidRPr="00A34716" w:rsidRDefault="00A34716" w:rsidP="00A34716">
                <w:pPr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</w:pPr>
                <w:r w:rsidRPr="00A34716">
                  <w:rPr>
                    <w:rFonts w:ascii="Calibri" w:eastAsia="Calibri" w:hAnsi="Calibri" w:cs="Calibri"/>
                    <w:noProof/>
                    <w:color w:val="000000"/>
                    <w:szCs w:val="20"/>
                    <w:lang w:eastAsia="ko-KR"/>
                  </w:rPr>
                  <w:t>본 문서는 현대자동차·기아의 정보자산으로 귀사와의 비밀유지계약 및 제반법률에 따라 법적 보호를 받습니다.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D9E81" w14:textId="77777777" w:rsidR="00026999" w:rsidRDefault="00026999">
      <w:r>
        <w:separator/>
      </w:r>
    </w:p>
  </w:footnote>
  <w:footnote w:type="continuationSeparator" w:id="0">
    <w:p w14:paraId="1971212C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296064280">
    <w:abstractNumId w:val="3"/>
  </w:num>
  <w:num w:numId="2" w16cid:durableId="1335107788">
    <w:abstractNumId w:val="10"/>
  </w:num>
  <w:num w:numId="3" w16cid:durableId="69159651">
    <w:abstractNumId w:val="17"/>
  </w:num>
  <w:num w:numId="4" w16cid:durableId="1959799721">
    <w:abstractNumId w:val="16"/>
  </w:num>
  <w:num w:numId="5" w16cid:durableId="16851264">
    <w:abstractNumId w:val="5"/>
  </w:num>
  <w:num w:numId="6" w16cid:durableId="27259025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57899347">
    <w:abstractNumId w:val="15"/>
  </w:num>
  <w:num w:numId="8" w16cid:durableId="813182770">
    <w:abstractNumId w:val="9"/>
  </w:num>
  <w:num w:numId="9" w16cid:durableId="1374161054">
    <w:abstractNumId w:val="6"/>
  </w:num>
  <w:num w:numId="10" w16cid:durableId="1989361505">
    <w:abstractNumId w:val="13"/>
  </w:num>
  <w:num w:numId="11" w16cid:durableId="925185169">
    <w:abstractNumId w:val="14"/>
  </w:num>
  <w:num w:numId="12" w16cid:durableId="1645963956">
    <w:abstractNumId w:val="11"/>
  </w:num>
  <w:num w:numId="13" w16cid:durableId="996302211">
    <w:abstractNumId w:val="8"/>
  </w:num>
  <w:num w:numId="14" w16cid:durableId="241523233">
    <w:abstractNumId w:val="7"/>
  </w:num>
  <w:num w:numId="15" w16cid:durableId="180430432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9638">
      <v:textbox inset="5.85pt,.7pt,5.85pt,.7pt"/>
      <o:colormenu v:ext="edit" fillcolor="none [3212]" strokecolor="none"/>
    </o:shapedefaults>
    <o:shapelayout v:ext="edit">
      <o:idmap v:ext="edit" data="6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8C6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733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472"/>
    <w:rsid w:val="0001269D"/>
    <w:rsid w:val="00012C2D"/>
    <w:rsid w:val="000130B7"/>
    <w:rsid w:val="00013355"/>
    <w:rsid w:val="000135CB"/>
    <w:rsid w:val="000136D7"/>
    <w:rsid w:val="00013B39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AF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D60"/>
    <w:rsid w:val="00032EA2"/>
    <w:rsid w:val="00032EB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27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1D"/>
    <w:rsid w:val="00053033"/>
    <w:rsid w:val="000530AF"/>
    <w:rsid w:val="00053200"/>
    <w:rsid w:val="00053BBC"/>
    <w:rsid w:val="00053DAA"/>
    <w:rsid w:val="00053FDD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C5"/>
    <w:rsid w:val="00060EE8"/>
    <w:rsid w:val="0006131F"/>
    <w:rsid w:val="00061550"/>
    <w:rsid w:val="000617FE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C8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632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D3E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7B3"/>
    <w:rsid w:val="00086AE5"/>
    <w:rsid w:val="00086DAB"/>
    <w:rsid w:val="00087010"/>
    <w:rsid w:val="00087630"/>
    <w:rsid w:val="000876D3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D1C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9D2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C9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4F4F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B0E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16E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0B9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B3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CAD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BCE"/>
    <w:rsid w:val="00130C17"/>
    <w:rsid w:val="00130C25"/>
    <w:rsid w:val="00131224"/>
    <w:rsid w:val="0013183C"/>
    <w:rsid w:val="001325EE"/>
    <w:rsid w:val="00132881"/>
    <w:rsid w:val="001328A7"/>
    <w:rsid w:val="00132991"/>
    <w:rsid w:val="001329A4"/>
    <w:rsid w:val="00132A5E"/>
    <w:rsid w:val="00132E3E"/>
    <w:rsid w:val="0013303B"/>
    <w:rsid w:val="00133165"/>
    <w:rsid w:val="001333FC"/>
    <w:rsid w:val="00133445"/>
    <w:rsid w:val="001334A4"/>
    <w:rsid w:val="00133C26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09F"/>
    <w:rsid w:val="00136150"/>
    <w:rsid w:val="0013651F"/>
    <w:rsid w:val="00136D45"/>
    <w:rsid w:val="00136DFA"/>
    <w:rsid w:val="001372C4"/>
    <w:rsid w:val="001373AB"/>
    <w:rsid w:val="00137525"/>
    <w:rsid w:val="00137661"/>
    <w:rsid w:val="00140A88"/>
    <w:rsid w:val="00140D2C"/>
    <w:rsid w:val="00140DEB"/>
    <w:rsid w:val="001411B7"/>
    <w:rsid w:val="001411B9"/>
    <w:rsid w:val="001412A5"/>
    <w:rsid w:val="0014165D"/>
    <w:rsid w:val="001416B8"/>
    <w:rsid w:val="00141DDD"/>
    <w:rsid w:val="00142075"/>
    <w:rsid w:val="0014271E"/>
    <w:rsid w:val="001427D6"/>
    <w:rsid w:val="001428D1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53D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C45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73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268A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3FFA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92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2BB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318"/>
    <w:rsid w:val="001A0456"/>
    <w:rsid w:val="001A07C0"/>
    <w:rsid w:val="001A0B73"/>
    <w:rsid w:val="001A0BE2"/>
    <w:rsid w:val="001A0E10"/>
    <w:rsid w:val="001A0E95"/>
    <w:rsid w:val="001A1142"/>
    <w:rsid w:val="001A1220"/>
    <w:rsid w:val="001A1485"/>
    <w:rsid w:val="001A168C"/>
    <w:rsid w:val="001A1A48"/>
    <w:rsid w:val="001A203E"/>
    <w:rsid w:val="001A2364"/>
    <w:rsid w:val="001A2800"/>
    <w:rsid w:val="001A2DA0"/>
    <w:rsid w:val="001A3127"/>
    <w:rsid w:val="001A32BE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5AE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16F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5CBD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6DC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BF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AD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20F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15B"/>
    <w:rsid w:val="001F66E0"/>
    <w:rsid w:val="001F6A3B"/>
    <w:rsid w:val="001F6C93"/>
    <w:rsid w:val="001F6CA1"/>
    <w:rsid w:val="001F6E09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1FBE"/>
    <w:rsid w:val="0020220C"/>
    <w:rsid w:val="00202669"/>
    <w:rsid w:val="00202AFD"/>
    <w:rsid w:val="00203A51"/>
    <w:rsid w:val="0020401C"/>
    <w:rsid w:val="002045B4"/>
    <w:rsid w:val="00204F1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07D6B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DCC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7B0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819"/>
    <w:rsid w:val="0023692B"/>
    <w:rsid w:val="002369EF"/>
    <w:rsid w:val="00236A55"/>
    <w:rsid w:val="00236B00"/>
    <w:rsid w:val="00236B07"/>
    <w:rsid w:val="00237685"/>
    <w:rsid w:val="0023769D"/>
    <w:rsid w:val="002378B1"/>
    <w:rsid w:val="00237E0D"/>
    <w:rsid w:val="00237E54"/>
    <w:rsid w:val="002400EF"/>
    <w:rsid w:val="00240206"/>
    <w:rsid w:val="002402CC"/>
    <w:rsid w:val="00240C7A"/>
    <w:rsid w:val="00240E56"/>
    <w:rsid w:val="00240E81"/>
    <w:rsid w:val="00241142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39F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13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61A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7F1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7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35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76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DA7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78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31E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0C0"/>
    <w:rsid w:val="0031145F"/>
    <w:rsid w:val="00311748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B1D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2F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81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6A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4B0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7C1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721"/>
    <w:rsid w:val="00363890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3FB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5F80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9F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00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6FDA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871"/>
    <w:rsid w:val="003E69D0"/>
    <w:rsid w:val="003E6BD9"/>
    <w:rsid w:val="003E6C1B"/>
    <w:rsid w:val="003E6DDB"/>
    <w:rsid w:val="003E6ECD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8E0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CE4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CAC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74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B87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3D44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641"/>
    <w:rsid w:val="004177DB"/>
    <w:rsid w:val="00417C10"/>
    <w:rsid w:val="00417DCA"/>
    <w:rsid w:val="0042031E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57E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658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0FC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799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955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67B24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F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57C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4FB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919"/>
    <w:rsid w:val="004D4BCF"/>
    <w:rsid w:val="004D54F9"/>
    <w:rsid w:val="004D5646"/>
    <w:rsid w:val="004D56C7"/>
    <w:rsid w:val="004D5ABB"/>
    <w:rsid w:val="004D5DA7"/>
    <w:rsid w:val="004D607A"/>
    <w:rsid w:val="004D60A7"/>
    <w:rsid w:val="004D61DF"/>
    <w:rsid w:val="004D663D"/>
    <w:rsid w:val="004D6769"/>
    <w:rsid w:val="004D68A3"/>
    <w:rsid w:val="004D6BE0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CD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776"/>
    <w:rsid w:val="004E78C3"/>
    <w:rsid w:val="004E7982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A70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4FC5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9FF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CE"/>
    <w:rsid w:val="00536485"/>
    <w:rsid w:val="00536765"/>
    <w:rsid w:val="00536C5E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127"/>
    <w:rsid w:val="0054523B"/>
    <w:rsid w:val="005452BF"/>
    <w:rsid w:val="00545391"/>
    <w:rsid w:val="00545569"/>
    <w:rsid w:val="005457E1"/>
    <w:rsid w:val="00545D56"/>
    <w:rsid w:val="00546203"/>
    <w:rsid w:val="00546224"/>
    <w:rsid w:val="005462BB"/>
    <w:rsid w:val="0054639F"/>
    <w:rsid w:val="005466D8"/>
    <w:rsid w:val="00547161"/>
    <w:rsid w:val="0054724C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90A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2DAA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18B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42A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17"/>
    <w:rsid w:val="0058457F"/>
    <w:rsid w:val="0058463E"/>
    <w:rsid w:val="0058470B"/>
    <w:rsid w:val="005849C3"/>
    <w:rsid w:val="00584A9A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38F"/>
    <w:rsid w:val="005A3405"/>
    <w:rsid w:val="005A341F"/>
    <w:rsid w:val="005A3644"/>
    <w:rsid w:val="005A38CD"/>
    <w:rsid w:val="005A3A45"/>
    <w:rsid w:val="005A3CF2"/>
    <w:rsid w:val="005A3E31"/>
    <w:rsid w:val="005A4606"/>
    <w:rsid w:val="005A467D"/>
    <w:rsid w:val="005A4EFB"/>
    <w:rsid w:val="005A544B"/>
    <w:rsid w:val="005A561B"/>
    <w:rsid w:val="005A56F8"/>
    <w:rsid w:val="005A585B"/>
    <w:rsid w:val="005A59A0"/>
    <w:rsid w:val="005A5A61"/>
    <w:rsid w:val="005A5BF0"/>
    <w:rsid w:val="005A5D15"/>
    <w:rsid w:val="005A5F7D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03B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E94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3D9D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00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96C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78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478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68F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9CA"/>
    <w:rsid w:val="00642A19"/>
    <w:rsid w:val="00642FE2"/>
    <w:rsid w:val="00643421"/>
    <w:rsid w:val="006438E1"/>
    <w:rsid w:val="006439FC"/>
    <w:rsid w:val="00643C0C"/>
    <w:rsid w:val="00643C0F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145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142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2CC"/>
    <w:rsid w:val="0067231C"/>
    <w:rsid w:val="00672FF3"/>
    <w:rsid w:val="006730AB"/>
    <w:rsid w:val="006731F1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9C0"/>
    <w:rsid w:val="00682A91"/>
    <w:rsid w:val="00682B44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B4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1F5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6B2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5BFC"/>
    <w:rsid w:val="006B6017"/>
    <w:rsid w:val="006B6101"/>
    <w:rsid w:val="006B6273"/>
    <w:rsid w:val="006B63D6"/>
    <w:rsid w:val="006B65C9"/>
    <w:rsid w:val="006B6628"/>
    <w:rsid w:val="006B666D"/>
    <w:rsid w:val="006B6679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2CCB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3C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4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49B"/>
    <w:rsid w:val="006E5530"/>
    <w:rsid w:val="006E57DA"/>
    <w:rsid w:val="006E5AEC"/>
    <w:rsid w:val="006E6611"/>
    <w:rsid w:val="006E671E"/>
    <w:rsid w:val="006E6870"/>
    <w:rsid w:val="006E6894"/>
    <w:rsid w:val="006E6BBB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078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44D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B81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B2A"/>
    <w:rsid w:val="00724EDE"/>
    <w:rsid w:val="007252F6"/>
    <w:rsid w:val="00725E72"/>
    <w:rsid w:val="00726048"/>
    <w:rsid w:val="00726172"/>
    <w:rsid w:val="00726636"/>
    <w:rsid w:val="0072677F"/>
    <w:rsid w:val="00726D53"/>
    <w:rsid w:val="00726D8C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12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2D4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4C5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EED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71C"/>
    <w:rsid w:val="00782845"/>
    <w:rsid w:val="00782E6B"/>
    <w:rsid w:val="00782E80"/>
    <w:rsid w:val="00782FBC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5B7"/>
    <w:rsid w:val="0079364A"/>
    <w:rsid w:val="00793736"/>
    <w:rsid w:val="00793839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1A"/>
    <w:rsid w:val="007A2F8D"/>
    <w:rsid w:val="007A300D"/>
    <w:rsid w:val="007A335E"/>
    <w:rsid w:val="007A363E"/>
    <w:rsid w:val="007A3B04"/>
    <w:rsid w:val="007A3D3E"/>
    <w:rsid w:val="007A43AF"/>
    <w:rsid w:val="007A4431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9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7CD"/>
    <w:rsid w:val="007D187F"/>
    <w:rsid w:val="007D18FD"/>
    <w:rsid w:val="007D1EA3"/>
    <w:rsid w:val="007D2058"/>
    <w:rsid w:val="007D2920"/>
    <w:rsid w:val="007D2A8D"/>
    <w:rsid w:val="007D2C58"/>
    <w:rsid w:val="007D2D85"/>
    <w:rsid w:val="007D2E4F"/>
    <w:rsid w:val="007D2F98"/>
    <w:rsid w:val="007D313A"/>
    <w:rsid w:val="007D31EB"/>
    <w:rsid w:val="007D38D7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23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BA1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7B9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B6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430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6BE"/>
    <w:rsid w:val="008817DA"/>
    <w:rsid w:val="0088180B"/>
    <w:rsid w:val="00881CCC"/>
    <w:rsid w:val="00881ECE"/>
    <w:rsid w:val="0088232E"/>
    <w:rsid w:val="00882A59"/>
    <w:rsid w:val="00882C6F"/>
    <w:rsid w:val="00882D00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668"/>
    <w:rsid w:val="00897745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2C6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049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0E5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A5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7C"/>
    <w:rsid w:val="008F0256"/>
    <w:rsid w:val="008F0589"/>
    <w:rsid w:val="008F05D4"/>
    <w:rsid w:val="008F07D1"/>
    <w:rsid w:val="008F0883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6FE"/>
    <w:rsid w:val="009127BF"/>
    <w:rsid w:val="00912AC3"/>
    <w:rsid w:val="00912BA6"/>
    <w:rsid w:val="00912DD5"/>
    <w:rsid w:val="00913200"/>
    <w:rsid w:val="0091323B"/>
    <w:rsid w:val="009134E3"/>
    <w:rsid w:val="00913744"/>
    <w:rsid w:val="009137EA"/>
    <w:rsid w:val="00913D8D"/>
    <w:rsid w:val="00913F09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5AA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9ED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27AFC"/>
    <w:rsid w:val="0093007C"/>
    <w:rsid w:val="0093016F"/>
    <w:rsid w:val="00930388"/>
    <w:rsid w:val="00930DF7"/>
    <w:rsid w:val="00930F6D"/>
    <w:rsid w:val="00931C72"/>
    <w:rsid w:val="0093232B"/>
    <w:rsid w:val="009323D9"/>
    <w:rsid w:val="00932425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638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36A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108"/>
    <w:rsid w:val="00950299"/>
    <w:rsid w:val="0095073C"/>
    <w:rsid w:val="00950761"/>
    <w:rsid w:val="009509C1"/>
    <w:rsid w:val="00950CD2"/>
    <w:rsid w:val="00950F47"/>
    <w:rsid w:val="009513AC"/>
    <w:rsid w:val="00951585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DEA"/>
    <w:rsid w:val="00976E38"/>
    <w:rsid w:val="00976E87"/>
    <w:rsid w:val="00976E95"/>
    <w:rsid w:val="00976EFD"/>
    <w:rsid w:val="009775ED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0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1E6C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008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BA7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B4C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B4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6D9A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94B"/>
    <w:rsid w:val="009C4B93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80E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049"/>
    <w:rsid w:val="009F0200"/>
    <w:rsid w:val="009F03EB"/>
    <w:rsid w:val="009F04D1"/>
    <w:rsid w:val="009F0593"/>
    <w:rsid w:val="009F06AB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56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C00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61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716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02A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895"/>
    <w:rsid w:val="00A449D1"/>
    <w:rsid w:val="00A44D5E"/>
    <w:rsid w:val="00A44DC8"/>
    <w:rsid w:val="00A45437"/>
    <w:rsid w:val="00A4579C"/>
    <w:rsid w:val="00A45CE2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47EEB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06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4D3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057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604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448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C99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B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1B57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4D8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09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AE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4CC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ED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6C5C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0BF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0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348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1C98"/>
    <w:rsid w:val="00C12597"/>
    <w:rsid w:val="00C12781"/>
    <w:rsid w:val="00C12986"/>
    <w:rsid w:val="00C12BF7"/>
    <w:rsid w:val="00C12E46"/>
    <w:rsid w:val="00C13889"/>
    <w:rsid w:val="00C13D6D"/>
    <w:rsid w:val="00C145C4"/>
    <w:rsid w:val="00C1555E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6EC"/>
    <w:rsid w:val="00C32906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71E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573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102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1DA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754"/>
    <w:rsid w:val="00C7688C"/>
    <w:rsid w:val="00C76BA4"/>
    <w:rsid w:val="00C7755D"/>
    <w:rsid w:val="00C777BD"/>
    <w:rsid w:val="00C77B24"/>
    <w:rsid w:val="00C8088F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AB2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3FE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A07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51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2FFB"/>
    <w:rsid w:val="00CD3319"/>
    <w:rsid w:val="00CD3626"/>
    <w:rsid w:val="00CD39B5"/>
    <w:rsid w:val="00CD3D12"/>
    <w:rsid w:val="00CD3D73"/>
    <w:rsid w:val="00CD3D77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8E3"/>
    <w:rsid w:val="00CD7B3C"/>
    <w:rsid w:val="00CD7EDA"/>
    <w:rsid w:val="00CE0927"/>
    <w:rsid w:val="00CE0B9D"/>
    <w:rsid w:val="00CE12F5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BE3"/>
    <w:rsid w:val="00CF0C26"/>
    <w:rsid w:val="00CF0C49"/>
    <w:rsid w:val="00CF1158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5ED7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907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AE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38E"/>
    <w:rsid w:val="00D525F9"/>
    <w:rsid w:val="00D52620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C26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CC7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01E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7AD"/>
    <w:rsid w:val="00DD5F69"/>
    <w:rsid w:val="00DD5FEB"/>
    <w:rsid w:val="00DD6216"/>
    <w:rsid w:val="00DD6309"/>
    <w:rsid w:val="00DD6B8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0A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08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536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DF1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75C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0C3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28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C76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9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5FCA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738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21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09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18"/>
    <w:rsid w:val="00EF4F4D"/>
    <w:rsid w:val="00EF500D"/>
    <w:rsid w:val="00EF515D"/>
    <w:rsid w:val="00EF5181"/>
    <w:rsid w:val="00EF5484"/>
    <w:rsid w:val="00EF5B0E"/>
    <w:rsid w:val="00EF5B0F"/>
    <w:rsid w:val="00EF5B77"/>
    <w:rsid w:val="00EF64D2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EF7F7F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6D2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1A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4B6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9D5"/>
    <w:rsid w:val="00F30A03"/>
    <w:rsid w:val="00F30B6F"/>
    <w:rsid w:val="00F31194"/>
    <w:rsid w:val="00F31298"/>
    <w:rsid w:val="00F317A2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05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0FFB"/>
    <w:rsid w:val="00F514DE"/>
    <w:rsid w:val="00F51725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5D8C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5A0"/>
    <w:rsid w:val="00F7188E"/>
    <w:rsid w:val="00F71AB1"/>
    <w:rsid w:val="00F71F4D"/>
    <w:rsid w:val="00F71FAB"/>
    <w:rsid w:val="00F72102"/>
    <w:rsid w:val="00F72107"/>
    <w:rsid w:val="00F721BE"/>
    <w:rsid w:val="00F7261C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3C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92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41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48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92B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13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5DAC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8">
      <v:textbox inset="5.85pt,.7pt,5.85pt,.7pt"/>
      <o:colormenu v:ext="edit" fillcolor="none [3212]" strokecolor="none"/>
    </o:shapedefaults>
    <o:shapelayout v:ext="edit">
      <o:idmap v:ext="edit" data="1"/>
    </o:shapelayout>
  </w:shapeDefaults>
  <w:decimalSymbol w:val="."/>
  <w:listSeparator w:val=","/>
  <w14:docId w14:val="3648D561"/>
  <w15:docId w15:val="{CE01FA6A-535F-4D0C-96A6-2589250C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A32B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,P"/>
    <w:basedOn w:val="a0"/>
    <w:link w:val="Char9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character" w:customStyle="1" w:styleId="3GPPTextChar">
    <w:name w:val="3GPP Text Char"/>
    <w:link w:val="3GPPText"/>
    <w:qFormat/>
    <w:locked/>
    <w:rsid w:val="002A6D76"/>
    <w:rPr>
      <w:rFonts w:eastAsia="SimSun"/>
      <w:lang w:eastAsia="en-US"/>
    </w:rPr>
  </w:style>
  <w:style w:type="paragraph" w:customStyle="1" w:styleId="3GPPText">
    <w:name w:val="3GPP Text"/>
    <w:basedOn w:val="a0"/>
    <w:link w:val="3GPPTextChar"/>
    <w:qFormat/>
    <w:rsid w:val="002A6D76"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eastAsia="SimSu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790B-913E-4F1A-A6C9-176C3ED4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5145</TotalTime>
  <Pages>4</Pages>
  <Words>1827</Words>
  <Characters>10418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12221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22</cp:revision>
  <cp:lastPrinted>2021-08-03T09:15:00Z</cp:lastPrinted>
  <dcterms:created xsi:type="dcterms:W3CDTF">2023-05-15T06:48:00Z</dcterms:created>
  <dcterms:modified xsi:type="dcterms:W3CDTF">2024-08-09T07:02:00Z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29402524,2fdd045,2d3aacb1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2024-02-16T00:24:41Z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95c15d1f-4df1-4298-982c-de4902f272ce</vt:lpwstr>
  </property>
  <property fmtid="{D5CDD505-2E9C-101B-9397-08002B2CF9AE}" pid="12" name="MSIP_Label_84883e49-c40c-4c70-af6e-4047d87bba49_ContentBits">
    <vt:lpwstr>2</vt:lpwstr>
  </property>
</Properties>
</file>